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84E0A" w14:textId="77777777" w:rsidR="00AB2FC9" w:rsidRPr="007B69A9" w:rsidRDefault="001A2173" w:rsidP="00BF433B">
      <w:pPr>
        <w:jc w:val="both"/>
        <w:rPr>
          <w:rFonts w:ascii="Arial Narrow" w:hAnsi="Arial Narrow" w:cs="Tahoma"/>
          <w:b/>
          <w:color w:val="17365D" w:themeColor="text2" w:themeShade="BF"/>
          <w:sz w:val="36"/>
          <w:szCs w:val="36"/>
        </w:rPr>
      </w:pPr>
      <w:r w:rsidRPr="007B69A9">
        <w:rPr>
          <w:noProof/>
          <w:color w:val="17365D" w:themeColor="text2" w:themeShade="BF"/>
        </w:rPr>
        <w:drawing>
          <wp:inline distT="0" distB="0" distL="0" distR="0" wp14:anchorId="04F4D4AE" wp14:editId="3F8FDBC5">
            <wp:extent cx="1745615" cy="984885"/>
            <wp:effectExtent l="0" t="0" r="6985" b="5715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6C701" w14:textId="77777777" w:rsidR="00696312" w:rsidRPr="007B69A9" w:rsidRDefault="00696312" w:rsidP="00BF433B">
      <w:pPr>
        <w:jc w:val="both"/>
        <w:rPr>
          <w:rFonts w:ascii="Arial Narrow" w:hAnsi="Arial Narrow" w:cs="Tahoma"/>
          <w:b/>
          <w:color w:val="17365D" w:themeColor="text2" w:themeShade="BF"/>
          <w:sz w:val="36"/>
          <w:szCs w:val="36"/>
        </w:rPr>
      </w:pPr>
    </w:p>
    <w:p w14:paraId="756D1E18" w14:textId="77777777" w:rsidR="004111EA" w:rsidRPr="007B69A9" w:rsidRDefault="004111EA" w:rsidP="00BF433B">
      <w:pPr>
        <w:jc w:val="both"/>
        <w:rPr>
          <w:rFonts w:ascii="Arial Narrow" w:hAnsi="Arial Narrow" w:cs="Tahoma"/>
          <w:b/>
          <w:color w:val="17365D" w:themeColor="text2" w:themeShade="BF"/>
          <w:sz w:val="36"/>
          <w:szCs w:val="36"/>
        </w:rPr>
      </w:pPr>
    </w:p>
    <w:p w14:paraId="7628696A" w14:textId="77777777" w:rsidR="00A21BCA" w:rsidRPr="007B69A9" w:rsidRDefault="00A21BCA" w:rsidP="00BF433B">
      <w:pPr>
        <w:jc w:val="both"/>
        <w:rPr>
          <w:rFonts w:ascii="Arial Narrow" w:hAnsi="Arial Narrow" w:cs="Tahoma"/>
          <w:b/>
          <w:color w:val="17365D" w:themeColor="text2" w:themeShade="BF"/>
          <w:sz w:val="32"/>
          <w:szCs w:val="32"/>
        </w:rPr>
      </w:pPr>
    </w:p>
    <w:p w14:paraId="0760FA87" w14:textId="77777777" w:rsidR="0037568E" w:rsidRPr="00AD2086" w:rsidRDefault="0037568E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36"/>
          <w:szCs w:val="36"/>
        </w:rPr>
      </w:pPr>
    </w:p>
    <w:p w14:paraId="2E77B9A0" w14:textId="77777777" w:rsidR="0037568E" w:rsidRPr="00AD2086" w:rsidRDefault="002B0D36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36"/>
          <w:szCs w:val="36"/>
        </w:rPr>
      </w:pPr>
      <w:r w:rsidRPr="00AD2086">
        <w:rPr>
          <w:rFonts w:ascii="Arial Narrow" w:hAnsi="Arial Narrow" w:cs="Tahoma"/>
          <w:b/>
          <w:color w:val="002060"/>
          <w:sz w:val="36"/>
          <w:szCs w:val="36"/>
        </w:rPr>
        <w:t>REGLEMENT DE CONSULTATION</w:t>
      </w:r>
    </w:p>
    <w:p w14:paraId="42190BE3" w14:textId="77777777" w:rsidR="0037568E" w:rsidRPr="00AD2086" w:rsidRDefault="0037568E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36"/>
          <w:szCs w:val="36"/>
        </w:rPr>
      </w:pPr>
    </w:p>
    <w:p w14:paraId="55E9D85C" w14:textId="77777777" w:rsidR="00767E78" w:rsidRPr="00725537" w:rsidRDefault="00767E78" w:rsidP="00BF433B">
      <w:pPr>
        <w:ind w:right="48"/>
        <w:jc w:val="both"/>
        <w:rPr>
          <w:rFonts w:ascii="Arial Narrow" w:hAnsi="Arial Narrow" w:cs="Tahoma"/>
          <w:b/>
          <w:bCs/>
          <w:smallCaps/>
          <w:color w:val="17365D" w:themeColor="text2" w:themeShade="BF"/>
          <w:sz w:val="40"/>
          <w:szCs w:val="40"/>
        </w:rPr>
      </w:pPr>
    </w:p>
    <w:p w14:paraId="071E138C" w14:textId="77777777" w:rsidR="00767E78" w:rsidRPr="00725537" w:rsidRDefault="00767E78" w:rsidP="00BF433B">
      <w:pPr>
        <w:ind w:right="48"/>
        <w:jc w:val="both"/>
        <w:rPr>
          <w:rFonts w:ascii="Arial Narrow" w:hAnsi="Arial Narrow" w:cs="Tahoma"/>
          <w:b/>
          <w:bCs/>
          <w:smallCaps/>
          <w:color w:val="17365D" w:themeColor="text2" w:themeShade="BF"/>
          <w:sz w:val="40"/>
          <w:szCs w:val="40"/>
        </w:rPr>
      </w:pPr>
    </w:p>
    <w:p w14:paraId="27E09856" w14:textId="77777777" w:rsidR="00725537" w:rsidRPr="00AD2086" w:rsidRDefault="00725537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40"/>
          <w:szCs w:val="40"/>
        </w:rPr>
      </w:pPr>
    </w:p>
    <w:p w14:paraId="6E40D0BD" w14:textId="13CB229D" w:rsidR="00D4418D" w:rsidRPr="00AD2086" w:rsidRDefault="003642FD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40"/>
          <w:szCs w:val="40"/>
        </w:rPr>
      </w:pPr>
      <w:r w:rsidRPr="00AD2086">
        <w:rPr>
          <w:rFonts w:ascii="Arial Narrow" w:hAnsi="Arial Narrow" w:cs="Tahoma"/>
          <w:b/>
          <w:color w:val="002060"/>
          <w:sz w:val="40"/>
          <w:szCs w:val="40"/>
        </w:rPr>
        <w:t>A</w:t>
      </w:r>
      <w:r w:rsidR="00D4418D" w:rsidRPr="00AD2086">
        <w:rPr>
          <w:rFonts w:ascii="Arial Narrow" w:hAnsi="Arial Narrow" w:cs="Tahoma"/>
          <w:b/>
          <w:color w:val="002060"/>
          <w:sz w:val="40"/>
          <w:szCs w:val="40"/>
        </w:rPr>
        <w:t xml:space="preserve">ppel </w:t>
      </w:r>
      <w:r w:rsidR="00725537" w:rsidRPr="00AD2086">
        <w:rPr>
          <w:rFonts w:ascii="Arial Narrow" w:hAnsi="Arial Narrow" w:cs="Tahoma"/>
          <w:b/>
          <w:color w:val="002060"/>
          <w:sz w:val="40"/>
          <w:szCs w:val="40"/>
        </w:rPr>
        <w:t>à</w:t>
      </w:r>
      <w:r w:rsidRPr="00AD2086">
        <w:rPr>
          <w:rFonts w:ascii="Arial Narrow" w:hAnsi="Arial Narrow" w:cs="Tahoma"/>
          <w:b/>
          <w:color w:val="002060"/>
          <w:sz w:val="40"/>
          <w:szCs w:val="40"/>
        </w:rPr>
        <w:t xml:space="preserve"> </w:t>
      </w:r>
      <w:r w:rsidR="00AD2086" w:rsidRPr="00AD2086">
        <w:rPr>
          <w:rFonts w:ascii="Arial Narrow" w:hAnsi="Arial Narrow" w:cs="Tahoma"/>
          <w:b/>
          <w:color w:val="002060"/>
          <w:sz w:val="40"/>
          <w:szCs w:val="40"/>
        </w:rPr>
        <w:t xml:space="preserve">projet pour la </w:t>
      </w:r>
      <w:r w:rsidR="00E3488C">
        <w:rPr>
          <w:rFonts w:ascii="Arial Narrow" w:hAnsi="Arial Narrow" w:cs="Tahoma"/>
          <w:b/>
          <w:color w:val="002060"/>
          <w:sz w:val="40"/>
          <w:szCs w:val="40"/>
        </w:rPr>
        <w:t>création</w:t>
      </w:r>
      <w:r w:rsidR="00D4418D" w:rsidRPr="00AD2086">
        <w:rPr>
          <w:rFonts w:ascii="Arial Narrow" w:hAnsi="Arial Narrow" w:cs="Tahoma"/>
          <w:b/>
          <w:color w:val="002060"/>
          <w:sz w:val="40"/>
          <w:szCs w:val="40"/>
        </w:rPr>
        <w:t xml:space="preserve"> </w:t>
      </w:r>
    </w:p>
    <w:p w14:paraId="4794D706" w14:textId="77777777" w:rsidR="00D4418D" w:rsidRPr="00AD2086" w:rsidRDefault="00D4418D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40"/>
          <w:szCs w:val="40"/>
        </w:rPr>
      </w:pPr>
    </w:p>
    <w:p w14:paraId="3409DE77" w14:textId="057FC024" w:rsidR="00D4418D" w:rsidRPr="00AD2086" w:rsidRDefault="00AD2086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40"/>
          <w:szCs w:val="40"/>
        </w:rPr>
      </w:pPr>
      <w:r w:rsidRPr="00AD2086">
        <w:rPr>
          <w:rFonts w:ascii="Arial Narrow" w:hAnsi="Arial Narrow" w:cs="Tahoma"/>
          <w:b/>
          <w:color w:val="002060"/>
          <w:sz w:val="40"/>
          <w:szCs w:val="40"/>
        </w:rPr>
        <w:t xml:space="preserve">d’un </w:t>
      </w:r>
      <w:r w:rsidR="00E3488C">
        <w:rPr>
          <w:rFonts w:ascii="Arial Narrow" w:hAnsi="Arial Narrow" w:cs="Tahoma"/>
          <w:b/>
          <w:color w:val="002060"/>
          <w:sz w:val="40"/>
          <w:szCs w:val="40"/>
        </w:rPr>
        <w:t>septième</w:t>
      </w:r>
      <w:r w:rsidR="00E3488C" w:rsidRPr="00AD2086">
        <w:rPr>
          <w:rFonts w:ascii="Arial Narrow" w:hAnsi="Arial Narrow" w:cs="Tahoma"/>
          <w:b/>
          <w:color w:val="002060"/>
          <w:sz w:val="40"/>
          <w:szCs w:val="40"/>
        </w:rPr>
        <w:t xml:space="preserve"> </w:t>
      </w:r>
      <w:r w:rsidRPr="00AD2086">
        <w:rPr>
          <w:rFonts w:ascii="Arial Narrow" w:hAnsi="Arial Narrow" w:cs="Tahoma"/>
          <w:b/>
          <w:color w:val="002060"/>
          <w:sz w:val="40"/>
          <w:szCs w:val="40"/>
        </w:rPr>
        <w:t xml:space="preserve">registre </w:t>
      </w:r>
      <w:r w:rsidR="00FC3CEB">
        <w:rPr>
          <w:rFonts w:ascii="Arial Narrow" w:hAnsi="Arial Narrow" w:cs="Tahoma"/>
          <w:b/>
          <w:color w:val="002060"/>
          <w:sz w:val="40"/>
          <w:szCs w:val="40"/>
        </w:rPr>
        <w:t xml:space="preserve">des </w:t>
      </w:r>
      <w:r w:rsidRPr="00AD2086">
        <w:rPr>
          <w:rFonts w:ascii="Arial Narrow" w:hAnsi="Arial Narrow" w:cs="Tahoma"/>
          <w:b/>
          <w:color w:val="002060"/>
          <w:sz w:val="40"/>
          <w:szCs w:val="40"/>
        </w:rPr>
        <w:t>anomalies congénitales</w:t>
      </w:r>
    </w:p>
    <w:p w14:paraId="79A85A89" w14:textId="77777777" w:rsidR="00D4418D" w:rsidRPr="00AD2086" w:rsidRDefault="00D4418D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40"/>
          <w:szCs w:val="40"/>
        </w:rPr>
      </w:pPr>
    </w:p>
    <w:p w14:paraId="4AA63BC5" w14:textId="77777777" w:rsidR="00D4418D" w:rsidRPr="00AD2086" w:rsidRDefault="00AD2086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40"/>
          <w:szCs w:val="40"/>
        </w:rPr>
      </w:pPr>
      <w:r w:rsidRPr="00AD2086">
        <w:rPr>
          <w:rFonts w:ascii="Arial Narrow" w:hAnsi="Arial Narrow" w:cs="Tahoma"/>
          <w:b/>
          <w:color w:val="002060"/>
          <w:sz w:val="40"/>
          <w:szCs w:val="40"/>
        </w:rPr>
        <w:t>en France m</w:t>
      </w:r>
      <w:r>
        <w:rPr>
          <w:rFonts w:ascii="Arial Narrow" w:hAnsi="Arial Narrow" w:cs="Tahoma"/>
          <w:b/>
          <w:color w:val="002060"/>
          <w:sz w:val="40"/>
          <w:szCs w:val="40"/>
        </w:rPr>
        <w:t>é</w:t>
      </w:r>
      <w:r w:rsidRPr="00AD2086">
        <w:rPr>
          <w:rFonts w:ascii="Arial Narrow" w:hAnsi="Arial Narrow" w:cs="Tahoma"/>
          <w:b/>
          <w:color w:val="002060"/>
          <w:sz w:val="40"/>
          <w:szCs w:val="40"/>
        </w:rPr>
        <w:t>tropolitaine</w:t>
      </w:r>
    </w:p>
    <w:p w14:paraId="664FD419" w14:textId="77777777" w:rsidR="00D4418D" w:rsidRPr="00AD2086" w:rsidRDefault="00D4418D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40"/>
          <w:szCs w:val="40"/>
        </w:rPr>
      </w:pPr>
    </w:p>
    <w:p w14:paraId="1F88B3A0" w14:textId="77777777" w:rsidR="003642FD" w:rsidRPr="00AD2086" w:rsidRDefault="003642FD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40"/>
          <w:szCs w:val="40"/>
        </w:rPr>
      </w:pPr>
    </w:p>
    <w:p w14:paraId="5A5FD438" w14:textId="77777777" w:rsidR="007B214F" w:rsidRPr="00AD2086" w:rsidRDefault="003642FD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40"/>
          <w:szCs w:val="40"/>
        </w:rPr>
      </w:pPr>
      <w:r w:rsidRPr="00AD2086">
        <w:rPr>
          <w:rFonts w:ascii="Arial Narrow" w:hAnsi="Arial Narrow" w:cs="Tahoma"/>
          <w:b/>
          <w:color w:val="002060"/>
          <w:sz w:val="40"/>
          <w:szCs w:val="40"/>
        </w:rPr>
        <w:t xml:space="preserve">Date et heure limite de remise du dossier : </w:t>
      </w:r>
    </w:p>
    <w:p w14:paraId="295D530B" w14:textId="77777777" w:rsidR="007B214F" w:rsidRPr="00AD2086" w:rsidRDefault="007B214F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40"/>
          <w:szCs w:val="40"/>
        </w:rPr>
      </w:pPr>
    </w:p>
    <w:p w14:paraId="7C4799A5" w14:textId="20125368" w:rsidR="007B214F" w:rsidRPr="00AD2086" w:rsidRDefault="00C031A2" w:rsidP="00AD2086">
      <w:pPr>
        <w:shd w:val="clear" w:color="auto" w:fill="C6D9F1"/>
        <w:jc w:val="center"/>
        <w:rPr>
          <w:rFonts w:ascii="Arial Narrow" w:hAnsi="Arial Narrow" w:cs="Tahoma"/>
          <w:b/>
          <w:color w:val="FF0000"/>
          <w:sz w:val="40"/>
          <w:szCs w:val="40"/>
        </w:rPr>
      </w:pPr>
      <w:r w:rsidRPr="00BF5E45">
        <w:rPr>
          <w:rFonts w:ascii="Arial Narrow" w:hAnsi="Arial Narrow" w:cs="Tahoma"/>
          <w:b/>
          <w:bCs/>
          <w:color w:val="002060"/>
          <w:sz w:val="32"/>
          <w:szCs w:val="32"/>
        </w:rPr>
        <w:t>14</w:t>
      </w:r>
      <w:r>
        <w:rPr>
          <w:rFonts w:ascii="Arial Narrow" w:hAnsi="Arial Narrow" w:cs="Tahoma"/>
          <w:b/>
          <w:bCs/>
          <w:color w:val="002060"/>
          <w:sz w:val="32"/>
          <w:szCs w:val="32"/>
        </w:rPr>
        <w:t xml:space="preserve"> octobre 2020</w:t>
      </w:r>
      <w:r w:rsidRPr="00152558">
        <w:rPr>
          <w:rFonts w:ascii="Arial Narrow" w:hAnsi="Arial Narrow" w:cs="Tahoma"/>
          <w:b/>
          <w:bCs/>
          <w:color w:val="002060"/>
          <w:sz w:val="32"/>
          <w:szCs w:val="32"/>
        </w:rPr>
        <w:t xml:space="preserve"> – 17h00</w:t>
      </w:r>
    </w:p>
    <w:p w14:paraId="61DE482C" w14:textId="77777777" w:rsidR="0037568E" w:rsidRPr="00AD2086" w:rsidRDefault="0037568E" w:rsidP="00AD2086">
      <w:pPr>
        <w:shd w:val="clear" w:color="auto" w:fill="C6D9F1"/>
        <w:jc w:val="center"/>
        <w:rPr>
          <w:rFonts w:ascii="Arial Narrow" w:hAnsi="Arial Narrow" w:cs="Tahoma"/>
          <w:b/>
          <w:color w:val="002060"/>
          <w:sz w:val="40"/>
          <w:szCs w:val="40"/>
        </w:rPr>
      </w:pPr>
    </w:p>
    <w:p w14:paraId="2783BC4B" w14:textId="77777777" w:rsidR="0061245A" w:rsidRPr="00725537" w:rsidRDefault="0061245A" w:rsidP="00B94A0D">
      <w:pPr>
        <w:ind w:right="48"/>
        <w:jc w:val="center"/>
        <w:rPr>
          <w:rFonts w:ascii="Arial Narrow" w:hAnsi="Arial Narrow" w:cs="Tahoma"/>
          <w:b/>
          <w:bCs/>
          <w:color w:val="17365D" w:themeColor="text2" w:themeShade="BF"/>
          <w:sz w:val="40"/>
          <w:szCs w:val="40"/>
        </w:rPr>
      </w:pPr>
    </w:p>
    <w:p w14:paraId="03DB49D7" w14:textId="77777777" w:rsidR="00387775" w:rsidRDefault="00387775" w:rsidP="00B94A0D">
      <w:pPr>
        <w:ind w:right="48"/>
        <w:jc w:val="center"/>
        <w:rPr>
          <w:rFonts w:ascii="Arial Narrow" w:hAnsi="Arial Narrow" w:cs="Tahoma"/>
          <w:bCs/>
          <w:color w:val="17365D" w:themeColor="text2" w:themeShade="BF"/>
          <w:sz w:val="40"/>
          <w:szCs w:val="40"/>
        </w:rPr>
      </w:pPr>
    </w:p>
    <w:p w14:paraId="0EAC6040" w14:textId="77777777" w:rsidR="00D62EA6" w:rsidRDefault="00D62EA6" w:rsidP="00B94A0D">
      <w:pPr>
        <w:ind w:right="48"/>
        <w:jc w:val="center"/>
        <w:rPr>
          <w:rFonts w:ascii="Arial Narrow" w:hAnsi="Arial Narrow" w:cs="Tahoma"/>
          <w:bCs/>
          <w:color w:val="17365D" w:themeColor="text2" w:themeShade="BF"/>
          <w:sz w:val="40"/>
          <w:szCs w:val="40"/>
        </w:rPr>
      </w:pPr>
    </w:p>
    <w:p w14:paraId="05F531FF" w14:textId="77777777" w:rsidR="00D62EA6" w:rsidRPr="00725537" w:rsidRDefault="00D62EA6" w:rsidP="00B94A0D">
      <w:pPr>
        <w:ind w:right="48"/>
        <w:jc w:val="center"/>
        <w:rPr>
          <w:rFonts w:ascii="Arial Narrow" w:hAnsi="Arial Narrow" w:cs="Tahoma"/>
          <w:bCs/>
          <w:color w:val="17365D" w:themeColor="text2" w:themeShade="BF"/>
          <w:sz w:val="40"/>
          <w:szCs w:val="40"/>
        </w:rPr>
      </w:pPr>
    </w:p>
    <w:p w14:paraId="2A8BC6B3" w14:textId="77777777" w:rsidR="00387775" w:rsidRPr="007B69A9" w:rsidRDefault="00387775" w:rsidP="00B94A0D">
      <w:pPr>
        <w:ind w:right="48"/>
        <w:jc w:val="center"/>
        <w:rPr>
          <w:rFonts w:ascii="Arial Narrow" w:hAnsi="Arial Narrow" w:cs="Tahoma"/>
          <w:bCs/>
          <w:color w:val="17365D" w:themeColor="text2" w:themeShade="BF"/>
          <w:sz w:val="22"/>
          <w:szCs w:val="22"/>
        </w:rPr>
      </w:pPr>
    </w:p>
    <w:p w14:paraId="4F528A4E" w14:textId="77777777" w:rsidR="00CB5592" w:rsidRPr="007B69A9" w:rsidRDefault="0037568E" w:rsidP="00B94A0D">
      <w:pPr>
        <w:ind w:right="48"/>
        <w:jc w:val="center"/>
        <w:rPr>
          <w:rFonts w:ascii="Arial Narrow" w:hAnsi="Arial Narrow" w:cs="Tahoma"/>
          <w:bCs/>
          <w:color w:val="17365D" w:themeColor="text2" w:themeShade="BF"/>
          <w:sz w:val="22"/>
          <w:szCs w:val="22"/>
        </w:rPr>
      </w:pPr>
      <w:r w:rsidRPr="003642FD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 xml:space="preserve">Le présent </w:t>
      </w:r>
      <w:r w:rsidR="00725537" w:rsidRPr="003642FD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>document</w:t>
      </w:r>
      <w:r w:rsidRPr="003642FD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 xml:space="preserve"> comprend </w:t>
      </w:r>
      <w:r w:rsidR="00917080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>6</w:t>
      </w:r>
      <w:r w:rsidR="0001391D" w:rsidRPr="003642FD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 xml:space="preserve"> </w:t>
      </w:r>
      <w:r w:rsidRPr="003642FD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 xml:space="preserve">pages, numérotées de 1 à </w:t>
      </w:r>
      <w:r w:rsidR="00917080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>6</w:t>
      </w:r>
    </w:p>
    <w:p w14:paraId="2C90C4E7" w14:textId="77777777" w:rsidR="007B69A9" w:rsidRPr="007B69A9" w:rsidRDefault="007B69A9" w:rsidP="007B69A9">
      <w:pPr>
        <w:pStyle w:val="Titre1"/>
        <w:numPr>
          <w:ilvl w:val="0"/>
          <w:numId w:val="0"/>
        </w:numPr>
        <w:ind w:left="142"/>
        <w:jc w:val="center"/>
        <w:rPr>
          <w:rFonts w:ascii="Arial Narrow" w:hAnsi="Arial Narrow" w:cs="Tahoma"/>
          <w:smallCaps/>
          <w:color w:val="17365D" w:themeColor="text2" w:themeShade="BF"/>
          <w:sz w:val="28"/>
          <w:szCs w:val="28"/>
        </w:rPr>
      </w:pPr>
    </w:p>
    <w:p w14:paraId="48DEA157" w14:textId="77777777" w:rsidR="007B69A9" w:rsidRPr="007B69A9" w:rsidRDefault="007B69A9" w:rsidP="007B69A9">
      <w:pPr>
        <w:pStyle w:val="Titre1"/>
        <w:numPr>
          <w:ilvl w:val="0"/>
          <w:numId w:val="0"/>
        </w:numPr>
        <w:ind w:left="142"/>
        <w:jc w:val="center"/>
        <w:rPr>
          <w:rFonts w:ascii="Arial Narrow" w:hAnsi="Arial Narrow" w:cs="Tahoma"/>
          <w:smallCaps/>
          <w:color w:val="17365D" w:themeColor="text2" w:themeShade="BF"/>
          <w:sz w:val="28"/>
          <w:szCs w:val="28"/>
        </w:rPr>
      </w:pPr>
    </w:p>
    <w:p w14:paraId="1FE07521" w14:textId="77777777" w:rsidR="00D62EA6" w:rsidRDefault="00D62EA6">
      <w:pPr>
        <w:autoSpaceDE/>
        <w:autoSpaceDN/>
        <w:rPr>
          <w:rFonts w:ascii="Arial Narrow" w:hAnsi="Arial Narrow" w:cs="Tahoma"/>
          <w:b/>
          <w:bCs/>
          <w:smallCaps/>
          <w:color w:val="17365D" w:themeColor="text2" w:themeShade="BF"/>
          <w:sz w:val="28"/>
          <w:szCs w:val="28"/>
        </w:rPr>
      </w:pPr>
      <w:r>
        <w:rPr>
          <w:rFonts w:ascii="Arial Narrow" w:hAnsi="Arial Narrow" w:cs="Tahoma"/>
          <w:smallCaps/>
          <w:color w:val="17365D" w:themeColor="text2" w:themeShade="BF"/>
          <w:sz w:val="28"/>
          <w:szCs w:val="28"/>
        </w:rPr>
        <w:br w:type="page"/>
      </w:r>
    </w:p>
    <w:p w14:paraId="00FA2365" w14:textId="421F2C09" w:rsidR="007B69A9" w:rsidRPr="007B69A9" w:rsidRDefault="007B69A9" w:rsidP="007B69A9">
      <w:pPr>
        <w:pStyle w:val="Titre1"/>
        <w:numPr>
          <w:ilvl w:val="0"/>
          <w:numId w:val="0"/>
        </w:numPr>
        <w:ind w:left="142"/>
        <w:jc w:val="center"/>
        <w:rPr>
          <w:rFonts w:ascii="Arial Narrow" w:hAnsi="Arial Narrow" w:cs="Tahoma"/>
          <w:smallCaps/>
          <w:color w:val="17365D" w:themeColor="text2" w:themeShade="BF"/>
          <w:sz w:val="28"/>
          <w:szCs w:val="28"/>
        </w:rPr>
      </w:pPr>
      <w:r w:rsidRPr="007B69A9">
        <w:rPr>
          <w:rFonts w:ascii="Arial Narrow" w:hAnsi="Arial Narrow" w:cs="Tahoma"/>
          <w:smallCaps/>
          <w:color w:val="17365D" w:themeColor="text2" w:themeShade="BF"/>
          <w:sz w:val="28"/>
          <w:szCs w:val="28"/>
        </w:rPr>
        <w:lastRenderedPageBreak/>
        <w:t xml:space="preserve">PARTIE 1 : REGLEMENT DE L’APPEL A </w:t>
      </w:r>
      <w:r w:rsidR="00030E1F">
        <w:rPr>
          <w:rFonts w:ascii="Arial Narrow" w:hAnsi="Arial Narrow" w:cs="Tahoma"/>
          <w:smallCaps/>
          <w:color w:val="17365D" w:themeColor="text2" w:themeShade="BF"/>
          <w:sz w:val="28"/>
          <w:szCs w:val="28"/>
        </w:rPr>
        <w:t>PROJET</w:t>
      </w:r>
    </w:p>
    <w:p w14:paraId="172C9A35" w14:textId="77777777" w:rsidR="007B69A9" w:rsidRPr="007B69A9" w:rsidRDefault="007B69A9" w:rsidP="007B69A9">
      <w:pPr>
        <w:rPr>
          <w:color w:val="17365D" w:themeColor="text2" w:themeShade="BF"/>
        </w:rPr>
      </w:pPr>
    </w:p>
    <w:p w14:paraId="2524A5CB" w14:textId="77777777" w:rsidR="007B69A9" w:rsidRPr="007B69A9" w:rsidRDefault="007B69A9" w:rsidP="007B69A9">
      <w:pPr>
        <w:rPr>
          <w:color w:val="17365D" w:themeColor="text2" w:themeShade="BF"/>
        </w:rPr>
      </w:pPr>
    </w:p>
    <w:p w14:paraId="09F9271E" w14:textId="74227A8F" w:rsidR="00C93456" w:rsidRPr="007B69A9" w:rsidRDefault="005D64E4" w:rsidP="003642FD">
      <w:pPr>
        <w:pStyle w:val="Titre1"/>
        <w:numPr>
          <w:ilvl w:val="0"/>
          <w:numId w:val="0"/>
        </w:numPr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</w:pPr>
      <w:r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1</w:t>
      </w:r>
      <w:r w:rsidR="00C93456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 xml:space="preserve">) </w:t>
      </w:r>
      <w:r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 xml:space="preserve">présentation de l’appel à </w:t>
      </w:r>
      <w:r w:rsidR="00030E1F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projet</w:t>
      </w:r>
      <w:r w:rsidR="00030E1F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 xml:space="preserve"> </w:t>
      </w:r>
    </w:p>
    <w:p w14:paraId="365E54DF" w14:textId="77777777" w:rsidR="00C93456" w:rsidRPr="007B69A9" w:rsidRDefault="00C93456" w:rsidP="003642FD">
      <w:pPr>
        <w:jc w:val="both"/>
        <w:rPr>
          <w:rFonts w:ascii="Arial Narrow" w:hAnsi="Arial Narrow"/>
          <w:color w:val="17365D" w:themeColor="text2" w:themeShade="BF"/>
        </w:rPr>
      </w:pPr>
    </w:p>
    <w:p w14:paraId="5BEABC39" w14:textId="20FDE500" w:rsidR="00710A5D" w:rsidRPr="00AD2086" w:rsidRDefault="00710A5D" w:rsidP="00AD2086">
      <w:pPr>
        <w:pStyle w:val="Paragraphedeliste"/>
        <w:ind w:left="0"/>
        <w:jc w:val="both"/>
        <w:rPr>
          <w:rFonts w:ascii="Arial Narrow" w:hAnsi="Arial Narrow" w:cs="Tahoma"/>
          <w:bCs/>
          <w:color w:val="17365D" w:themeColor="text2" w:themeShade="BF"/>
          <w:sz w:val="22"/>
          <w:szCs w:val="22"/>
        </w:rPr>
      </w:pPr>
      <w:r w:rsidRPr="00AD2086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>Le présent appel à projets a pour objectif de disposer d’un 7ème registre qui viendrait compléter les six registres existant</w:t>
      </w:r>
      <w:r w:rsidR="00030E1F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 xml:space="preserve"> et participant au dispositif </w:t>
      </w:r>
      <w:r w:rsidR="002B4F4B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 xml:space="preserve">national </w:t>
      </w:r>
      <w:r w:rsidR="00030E1F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>de surveillance piloté par Santé publique France en lien avec l’Inserm</w:t>
      </w:r>
      <w:r w:rsidRPr="00AD2086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 xml:space="preserve">, afin de renforcer la surveillance des anomalies congénitales en augmentant le nombre de registres et </w:t>
      </w:r>
      <w:r w:rsidR="00E3488C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>l</w:t>
      </w:r>
      <w:r w:rsidRPr="00AD2086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 xml:space="preserve">es travaux de recherche en particulier sur la </w:t>
      </w:r>
      <w:r w:rsidR="002B4F4B" w:rsidRPr="00AD2086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>relation entre</w:t>
      </w:r>
      <w:r w:rsidRPr="00AD2086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 xml:space="preserve"> expositions environnementales et malformations congénitales. Ce nouveau </w:t>
      </w:r>
      <w:r w:rsidR="00E3488C" w:rsidRPr="00AD2086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>registre devra</w:t>
      </w:r>
      <w:r w:rsidRPr="00AD2086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>, par sa situation géographique et l’expertise de l’équipe candidate, permettre le développement de travaux dans le champ environnemental.</w:t>
      </w:r>
    </w:p>
    <w:p w14:paraId="5743CAB2" w14:textId="77777777" w:rsidR="00FF501B" w:rsidRPr="007B69A9" w:rsidRDefault="00FF501B" w:rsidP="003642FD">
      <w:pPr>
        <w:rPr>
          <w:color w:val="17365D" w:themeColor="text2" w:themeShade="BF"/>
        </w:rPr>
      </w:pPr>
    </w:p>
    <w:p w14:paraId="5EC3EF65" w14:textId="69834236" w:rsidR="003E0E15" w:rsidRPr="007B69A9" w:rsidRDefault="003E0E15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La sélection des candidats </w:t>
      </w:r>
      <w:r w:rsidRPr="00954C28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se déroulera </w:t>
      </w:r>
      <w:r w:rsidR="00710A5D" w:rsidRPr="00954C28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du </w:t>
      </w:r>
      <w:r w:rsidR="006A2832" w:rsidRPr="00954C28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mercredi </w:t>
      </w:r>
      <w:r w:rsidR="006A2832" w:rsidRPr="000C7D88">
        <w:rPr>
          <w:rFonts w:ascii="Arial Narrow" w:hAnsi="Arial Narrow" w:cs="Tahoma"/>
          <w:color w:val="17365D" w:themeColor="text2" w:themeShade="BF"/>
          <w:sz w:val="22"/>
          <w:szCs w:val="22"/>
        </w:rPr>
        <w:t>4 novembre 2020 au mercredi 23 décembre 2020</w:t>
      </w:r>
      <w:r w:rsidR="00710A5D" w:rsidRPr="00954C28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.</w:t>
      </w:r>
    </w:p>
    <w:p w14:paraId="1DC3E2A4" w14:textId="77777777" w:rsidR="003E0E15" w:rsidRPr="007B69A9" w:rsidRDefault="003E0E15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</w:p>
    <w:p w14:paraId="7EDA6519" w14:textId="77777777" w:rsidR="005D64E4" w:rsidRPr="00DB5C93" w:rsidRDefault="005D64E4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</w:p>
    <w:p w14:paraId="1B6560C7" w14:textId="77777777" w:rsidR="00FD47DC" w:rsidRPr="007B69A9" w:rsidRDefault="007D7C9D" w:rsidP="003642FD">
      <w:pPr>
        <w:pStyle w:val="Titre1"/>
        <w:numPr>
          <w:ilvl w:val="0"/>
          <w:numId w:val="0"/>
        </w:numPr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</w:pPr>
      <w:r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2</w:t>
      </w:r>
      <w:r w:rsidR="00FD47DC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 xml:space="preserve">) </w:t>
      </w:r>
      <w:r w:rsidR="0027311C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 xml:space="preserve">dispositions générales et </w:t>
      </w:r>
      <w:r w:rsidR="00FD47DC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contenu du dossier de candidature</w:t>
      </w:r>
    </w:p>
    <w:p w14:paraId="1B3E6CF7" w14:textId="77777777" w:rsidR="00FD47DC" w:rsidRPr="00DB5C93" w:rsidRDefault="00FD47DC" w:rsidP="003642FD">
      <w:pPr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</w:p>
    <w:p w14:paraId="44E6FBD3" w14:textId="77777777" w:rsidR="0027311C" w:rsidRPr="007B69A9" w:rsidRDefault="0027311C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2.1 Dispositions générales </w:t>
      </w:r>
    </w:p>
    <w:p w14:paraId="6C579B0D" w14:textId="77777777" w:rsidR="0027311C" w:rsidRPr="007B69A9" w:rsidRDefault="0027311C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</w:p>
    <w:p w14:paraId="77E433E9" w14:textId="0CFE6288" w:rsidR="00322875" w:rsidRPr="007B69A9" w:rsidRDefault="00387775" w:rsidP="003642FD">
      <w:pPr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Le règlement de l’appel à candidature et le dossier de candidature composé d’un volet scientifique et d’un volet administratif sont à télécharger </w:t>
      </w:r>
      <w:r w:rsidR="00030E1F">
        <w:rPr>
          <w:rFonts w:ascii="Arial Narrow" w:hAnsi="Arial Narrow" w:cs="Tahoma"/>
          <w:color w:val="17365D" w:themeColor="text2" w:themeShade="BF"/>
          <w:sz w:val="22"/>
          <w:szCs w:val="22"/>
        </w:rPr>
        <w:t>sur le site internet de l’agence nationale de santé publique.</w:t>
      </w:r>
    </w:p>
    <w:p w14:paraId="08A86AF5" w14:textId="77777777" w:rsidR="00322875" w:rsidRPr="007B69A9" w:rsidRDefault="00322875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</w:p>
    <w:p w14:paraId="401BEF7A" w14:textId="77777777" w:rsidR="00387775" w:rsidRPr="007B69A9" w:rsidRDefault="00387775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La candidature doit être rédigée en français et tous les montants financiers doivent être exprimés en euros (€). </w:t>
      </w:r>
    </w:p>
    <w:p w14:paraId="0ABEF730" w14:textId="77777777" w:rsidR="00387775" w:rsidRPr="00DB5C93" w:rsidRDefault="00387775" w:rsidP="003642FD">
      <w:pPr>
        <w:jc w:val="both"/>
        <w:rPr>
          <w:color w:val="17365D" w:themeColor="text2" w:themeShade="BF"/>
          <w:sz w:val="22"/>
        </w:rPr>
      </w:pPr>
    </w:p>
    <w:p w14:paraId="5B1D9413" w14:textId="5355BF18" w:rsidR="00AB7ECF" w:rsidRPr="007B69A9" w:rsidRDefault="00AB7ECF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Il est demandé aux candidats de proposer une organisation, un programme de travail, et un budget permettant de répondre aux exigences </w:t>
      </w:r>
      <w:r w:rsidR="00F64DF1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du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 cah</w:t>
      </w:r>
      <w:r w:rsidR="00F64DF1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ier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 des charges. Les candidats utiliseront le dossier de candidature type récapitulant l'ensemble des éléments à verser à l'appui d'une candidature, y compris les documents financiers ; ils devront </w:t>
      </w:r>
      <w:r w:rsidR="00387775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en outre, 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respecter strictement le calendrier indiqué</w:t>
      </w:r>
      <w:r w:rsidR="00387775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 au point </w:t>
      </w:r>
      <w:r w:rsidR="006F09AE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5</w:t>
      </w:r>
      <w:r w:rsidR="00387775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.1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. </w:t>
      </w:r>
    </w:p>
    <w:p w14:paraId="18C67A1E" w14:textId="77777777" w:rsidR="00AB7ECF" w:rsidRPr="00DB5C93" w:rsidRDefault="00AB7ECF" w:rsidP="003642FD">
      <w:pPr>
        <w:jc w:val="both"/>
        <w:rPr>
          <w:rFonts w:ascii="Arial Narrow" w:hAnsi="Arial Narrow"/>
          <w:color w:val="17365D" w:themeColor="text2" w:themeShade="BF"/>
          <w:sz w:val="22"/>
        </w:rPr>
      </w:pPr>
    </w:p>
    <w:p w14:paraId="114782E1" w14:textId="77777777" w:rsidR="00E84637" w:rsidRPr="007B69A9" w:rsidRDefault="00E84637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Arial"/>
          <w:b w:val="0"/>
          <w:bCs w:val="0"/>
          <w:color w:val="17365D" w:themeColor="text2" w:themeShade="BF"/>
        </w:rPr>
      </w:pPr>
    </w:p>
    <w:p w14:paraId="7F74AB21" w14:textId="77777777" w:rsidR="00725537" w:rsidRDefault="00725537" w:rsidP="003642FD">
      <w:pPr>
        <w:autoSpaceDE/>
        <w:autoSpaceDN/>
        <w:rPr>
          <w:rFonts w:ascii="Arial Narrow" w:hAnsi="Arial Narrow"/>
          <w:color w:val="17365D" w:themeColor="text2" w:themeShade="BF"/>
        </w:rPr>
      </w:pPr>
    </w:p>
    <w:p w14:paraId="39D61670" w14:textId="77777777" w:rsidR="003971B1" w:rsidRPr="007B69A9" w:rsidRDefault="003971B1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2.2 Contenu du dossier de candidature </w:t>
      </w:r>
    </w:p>
    <w:p w14:paraId="65278D7E" w14:textId="77777777" w:rsidR="003971B1" w:rsidRPr="00DB5C93" w:rsidRDefault="003971B1" w:rsidP="003642FD">
      <w:pPr>
        <w:rPr>
          <w:rFonts w:ascii="Arial Narrow" w:hAnsi="Arial Narrow"/>
          <w:color w:val="17365D" w:themeColor="text2" w:themeShade="BF"/>
          <w:sz w:val="22"/>
        </w:rPr>
      </w:pPr>
    </w:p>
    <w:p w14:paraId="396C0D90" w14:textId="77777777" w:rsidR="003971B1" w:rsidRPr="007B69A9" w:rsidRDefault="003971B1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Le dossier de candidature est composé </w:t>
      </w:r>
      <w:r w:rsidR="00AB7ECF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de 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deux </w:t>
      </w:r>
      <w:r w:rsidR="00E31CCC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volets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 distincts : </w:t>
      </w:r>
    </w:p>
    <w:p w14:paraId="015131A5" w14:textId="77777777" w:rsidR="003971B1" w:rsidRPr="007B69A9" w:rsidRDefault="003971B1" w:rsidP="003642FD">
      <w:pPr>
        <w:pStyle w:val="Paragraphedeliste"/>
        <w:ind w:left="0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22EA42BC" w14:textId="77777777" w:rsidR="003971B1" w:rsidRPr="001A54A9" w:rsidRDefault="00E31CCC" w:rsidP="003642FD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Un</w:t>
      </w:r>
      <w:r w:rsidR="003971B1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  <w:r w:rsidR="002E504D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dossier</w:t>
      </w:r>
      <w:r w:rsidR="003971B1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scientifique comp</w:t>
      </w:r>
      <w:r w:rsidR="002E504D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osé de</w:t>
      </w:r>
      <w:r w:rsidR="003971B1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 :</w:t>
      </w:r>
    </w:p>
    <w:p w14:paraId="100EFE31" w14:textId="77777777" w:rsidR="00AC384F" w:rsidRPr="001A54A9" w:rsidRDefault="00AC384F" w:rsidP="003642FD">
      <w:pPr>
        <w:pStyle w:val="Paragraphedeliste"/>
        <w:ind w:left="0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2A3A5F41" w14:textId="569775CB" w:rsidR="003971B1" w:rsidRPr="001A54A9" w:rsidRDefault="00A76CD0" w:rsidP="003642F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la r</w:t>
      </w:r>
      <w:r w:rsidR="00710A5D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éponse au cahier des charges du registre candidat</w:t>
      </w:r>
      <w:r w:rsidR="003971B1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,</w:t>
      </w:r>
    </w:p>
    <w:p w14:paraId="1C64FA59" w14:textId="77777777" w:rsidR="00C53692" w:rsidRPr="001A54A9" w:rsidRDefault="00C53692" w:rsidP="003642F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une déclaration publique d’intérêt par responsa</w:t>
      </w:r>
      <w:r w:rsidR="003642FD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ble scientifique </w:t>
      </w:r>
      <w:r w:rsidR="00710A5D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du registre</w:t>
      </w:r>
      <w:r w:rsidR="003642FD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.</w:t>
      </w:r>
    </w:p>
    <w:p w14:paraId="68E4ED3A" w14:textId="77777777" w:rsidR="00EC3B37" w:rsidRPr="001A54A9" w:rsidRDefault="00EC3B37" w:rsidP="003642FD">
      <w:pPr>
        <w:autoSpaceDE/>
        <w:autoSpaceDN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316DB7CE" w14:textId="77777777" w:rsidR="003971B1" w:rsidRPr="001A54A9" w:rsidRDefault="003971B1" w:rsidP="003642FD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Un </w:t>
      </w:r>
      <w:r w:rsidR="00E31CCC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volet administratif et financier comprenant </w:t>
      </w:r>
      <w:r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:</w:t>
      </w:r>
    </w:p>
    <w:p w14:paraId="59312104" w14:textId="77777777" w:rsidR="0037568E" w:rsidRPr="001A54A9" w:rsidRDefault="0037568E" w:rsidP="003642FD">
      <w:pPr>
        <w:pStyle w:val="Paragraphedeliste"/>
        <w:ind w:left="0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4CCC85B9" w14:textId="77777777" w:rsidR="00355023" w:rsidRPr="001A54A9" w:rsidRDefault="008B45BC" w:rsidP="003642F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u</w:t>
      </w:r>
      <w:r w:rsidR="00355023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ne fiche d’identité du candidat,</w:t>
      </w:r>
    </w:p>
    <w:p w14:paraId="5D32D9EE" w14:textId="77777777" w:rsidR="00E31CCC" w:rsidRPr="001A54A9" w:rsidRDefault="00E31CCC" w:rsidP="003642F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une proposition financière,</w:t>
      </w:r>
    </w:p>
    <w:p w14:paraId="02DF637F" w14:textId="77777777" w:rsidR="00507C95" w:rsidRPr="001A54A9" w:rsidRDefault="00507C95" w:rsidP="003642F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un état des dépenses globales</w:t>
      </w:r>
      <w:r w:rsidR="00004ADC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prévisionnelles,</w:t>
      </w:r>
    </w:p>
    <w:p w14:paraId="4EF89F0E" w14:textId="77777777" w:rsidR="00004ADC" w:rsidRPr="001A54A9" w:rsidRDefault="00004ADC" w:rsidP="003642F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l’acte d’engagement du </w:t>
      </w:r>
      <w:r w:rsidR="00710A5D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registre</w:t>
      </w:r>
      <w:r w:rsidR="00FA12F2"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candidat</w:t>
      </w:r>
      <w:r w:rsidRPr="001A54A9">
        <w:rPr>
          <w:rFonts w:ascii="Arial Narrow" w:hAnsi="Arial Narrow" w:cs="Tahoma"/>
          <w:color w:val="17365D" w:themeColor="text2" w:themeShade="BF"/>
          <w:sz w:val="22"/>
          <w:szCs w:val="22"/>
        </w:rPr>
        <w:t>.</w:t>
      </w:r>
    </w:p>
    <w:p w14:paraId="32FAC477" w14:textId="77777777" w:rsidR="005D3AE2" w:rsidRDefault="005D3AE2" w:rsidP="005D3AE2">
      <w:pPr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594FD4AF" w14:textId="41475ABF" w:rsidR="005D3AE2" w:rsidRPr="005D3AE2" w:rsidRDefault="005D3AE2" w:rsidP="005D3AE2">
      <w:pPr>
        <w:autoSpaceDE/>
        <w:autoSpaceDN/>
        <w:rPr>
          <w:rFonts w:ascii="Arial Narrow" w:hAnsi="Arial Narrow" w:cs="Tahoma"/>
          <w:color w:val="17365D" w:themeColor="text2" w:themeShade="BF"/>
          <w:sz w:val="22"/>
          <w:szCs w:val="26"/>
        </w:rPr>
      </w:pPr>
      <w:r w:rsidRPr="002B7281">
        <w:rPr>
          <w:rFonts w:ascii="Arial Narrow" w:hAnsi="Arial Narrow" w:cs="Tahoma"/>
          <w:color w:val="17365D" w:themeColor="text2" w:themeShade="BF"/>
          <w:sz w:val="22"/>
          <w:szCs w:val="26"/>
        </w:rPr>
        <w:t xml:space="preserve">Le fait de postuler à cet appel à </w:t>
      </w:r>
      <w:r w:rsidR="00710A5D">
        <w:rPr>
          <w:rFonts w:ascii="Arial Narrow" w:hAnsi="Arial Narrow" w:cs="Tahoma"/>
          <w:color w:val="17365D" w:themeColor="text2" w:themeShade="BF"/>
          <w:sz w:val="22"/>
          <w:szCs w:val="26"/>
        </w:rPr>
        <w:t>projet</w:t>
      </w:r>
      <w:r w:rsidRPr="002B7281">
        <w:rPr>
          <w:rFonts w:ascii="Arial Narrow" w:hAnsi="Arial Narrow" w:cs="Tahoma"/>
          <w:color w:val="17365D" w:themeColor="text2" w:themeShade="BF"/>
          <w:sz w:val="22"/>
          <w:szCs w:val="26"/>
        </w:rPr>
        <w:t xml:space="preserve"> engage les candidats au respect des dispositions des articles L. 1451-1</w:t>
      </w:r>
      <w:r w:rsidRPr="002B7281">
        <w:rPr>
          <w:rFonts w:ascii="Arial Narrow" w:hAnsi="Arial Narrow" w:cs="Tahoma"/>
          <w:color w:val="17365D" w:themeColor="text2" w:themeShade="BF"/>
          <w:sz w:val="22"/>
          <w:szCs w:val="26"/>
        </w:rPr>
        <w:br/>
        <w:t>à L. 1452-3 du Code de la santé publique.</w:t>
      </w:r>
      <w:r>
        <w:rPr>
          <w:rFonts w:ascii="Arial Narrow" w:hAnsi="Arial Narrow" w:cs="Tahoma"/>
          <w:color w:val="17365D" w:themeColor="text2" w:themeShade="BF"/>
          <w:sz w:val="22"/>
          <w:szCs w:val="26"/>
        </w:rPr>
        <w:t xml:space="preserve"> </w:t>
      </w:r>
    </w:p>
    <w:p w14:paraId="669F140A" w14:textId="77777777" w:rsidR="005D3AE2" w:rsidRPr="005D3AE2" w:rsidRDefault="005D3AE2" w:rsidP="005D3AE2">
      <w:pPr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7FD0B4FF" w14:textId="77777777" w:rsidR="00E84637" w:rsidRPr="007B69A9" w:rsidRDefault="00E84637" w:rsidP="00DB5C93">
      <w:pPr>
        <w:pStyle w:val="Paragraphedeliste"/>
        <w:ind w:left="0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04BC9406" w14:textId="77777777" w:rsidR="00FA12F2" w:rsidRPr="007B69A9" w:rsidRDefault="00FA12F2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2.3 Pièces à fournir </w:t>
      </w:r>
      <w:r w:rsidR="00355023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par le candidat </w:t>
      </w:r>
    </w:p>
    <w:p w14:paraId="5187678C" w14:textId="77777777" w:rsidR="006F09AE" w:rsidRPr="00DB5C93" w:rsidRDefault="006F09AE" w:rsidP="006F09AE">
      <w:pPr>
        <w:rPr>
          <w:color w:val="17365D" w:themeColor="text2" w:themeShade="BF"/>
          <w:sz w:val="22"/>
        </w:rPr>
      </w:pPr>
    </w:p>
    <w:p w14:paraId="529C36A2" w14:textId="77777777" w:rsidR="006F09AE" w:rsidRPr="007B69A9" w:rsidRDefault="006F09AE" w:rsidP="006F09AE">
      <w:pPr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Chaque candidat devra produire les pièces détaillées ci-dessous : </w:t>
      </w:r>
    </w:p>
    <w:p w14:paraId="4DE8B759" w14:textId="77777777" w:rsidR="00710A5D" w:rsidRPr="007B69A9" w:rsidRDefault="00710A5D" w:rsidP="00710A5D">
      <w:pPr>
        <w:pStyle w:val="Paragraphedeliste"/>
        <w:ind w:left="0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73CEAAA5" w14:textId="21CE5C3A" w:rsidR="00710A5D" w:rsidRPr="009F4683" w:rsidRDefault="00710A5D" w:rsidP="00710A5D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9F4683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Un dossier scientifique </w:t>
      </w:r>
      <w:r w:rsidR="00A012AA" w:rsidRPr="009F4683">
        <w:rPr>
          <w:rFonts w:ascii="Arial Narrow" w:hAnsi="Arial Narrow" w:cs="Tahoma"/>
          <w:color w:val="17365D" w:themeColor="text2" w:themeShade="BF"/>
          <w:sz w:val="22"/>
          <w:szCs w:val="22"/>
        </w:rPr>
        <w:t>composé :</w:t>
      </w:r>
    </w:p>
    <w:p w14:paraId="5A75698F" w14:textId="77777777" w:rsidR="00710A5D" w:rsidRPr="009F4683" w:rsidRDefault="00710A5D" w:rsidP="00710A5D">
      <w:pPr>
        <w:pStyle w:val="Paragraphedeliste"/>
        <w:ind w:left="0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655F8942" w14:textId="77777777" w:rsidR="00710A5D" w:rsidRPr="009F4683" w:rsidRDefault="00710A5D" w:rsidP="00710A5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9F4683">
        <w:rPr>
          <w:rFonts w:ascii="Arial Narrow" w:hAnsi="Arial Narrow" w:cs="Tahoma"/>
          <w:color w:val="17365D" w:themeColor="text2" w:themeShade="BF"/>
          <w:sz w:val="22"/>
          <w:szCs w:val="22"/>
        </w:rPr>
        <w:lastRenderedPageBreak/>
        <w:t>du volet scientifique,</w:t>
      </w:r>
    </w:p>
    <w:p w14:paraId="1D21A1EA" w14:textId="77777777" w:rsidR="00710A5D" w:rsidRPr="009F4683" w:rsidRDefault="00710A5D" w:rsidP="00710A5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9F4683">
        <w:rPr>
          <w:rFonts w:ascii="Arial Narrow" w:hAnsi="Arial Narrow" w:cs="Tahoma"/>
          <w:color w:val="17365D" w:themeColor="text2" w:themeShade="BF"/>
          <w:sz w:val="22"/>
          <w:szCs w:val="22"/>
        </w:rPr>
        <w:t>d’une déclaration publique d’intérêt par responsable scientifique du registre.</w:t>
      </w:r>
    </w:p>
    <w:p w14:paraId="2E4D47EE" w14:textId="77777777" w:rsidR="00710A5D" w:rsidRPr="009F4683" w:rsidRDefault="00710A5D" w:rsidP="00710A5D">
      <w:pPr>
        <w:autoSpaceDE/>
        <w:autoSpaceDN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65CD3898" w14:textId="77777777" w:rsidR="00710A5D" w:rsidRPr="009F4683" w:rsidRDefault="00710A5D" w:rsidP="00710A5D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9F4683">
        <w:rPr>
          <w:rFonts w:ascii="Arial Narrow" w:hAnsi="Arial Narrow" w:cs="Tahoma"/>
          <w:color w:val="17365D" w:themeColor="text2" w:themeShade="BF"/>
          <w:sz w:val="22"/>
          <w:szCs w:val="22"/>
        </w:rPr>
        <w:t>Un volet administratif et financier comprenant :</w:t>
      </w:r>
    </w:p>
    <w:p w14:paraId="0D0115D5" w14:textId="77777777" w:rsidR="00710A5D" w:rsidRPr="009F4683" w:rsidRDefault="00710A5D" w:rsidP="00710A5D">
      <w:pPr>
        <w:pStyle w:val="Paragraphedeliste"/>
        <w:ind w:left="0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7DAF5475" w14:textId="77777777" w:rsidR="00710A5D" w:rsidRPr="009F4683" w:rsidRDefault="00710A5D" w:rsidP="00710A5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9F4683">
        <w:rPr>
          <w:rFonts w:ascii="Arial Narrow" w:hAnsi="Arial Narrow" w:cs="Tahoma"/>
          <w:color w:val="17365D" w:themeColor="text2" w:themeShade="BF"/>
          <w:sz w:val="22"/>
          <w:szCs w:val="22"/>
        </w:rPr>
        <w:t>une fiche d’identité du candidat,</w:t>
      </w:r>
    </w:p>
    <w:p w14:paraId="4A4802AA" w14:textId="77777777" w:rsidR="00710A5D" w:rsidRPr="009F4683" w:rsidRDefault="00710A5D" w:rsidP="00710A5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9F4683">
        <w:rPr>
          <w:rFonts w:ascii="Arial Narrow" w:hAnsi="Arial Narrow" w:cs="Tahoma"/>
          <w:color w:val="17365D" w:themeColor="text2" w:themeShade="BF"/>
          <w:sz w:val="22"/>
          <w:szCs w:val="22"/>
        </w:rPr>
        <w:t>une proposition financière,</w:t>
      </w:r>
    </w:p>
    <w:p w14:paraId="479B1ED5" w14:textId="77777777" w:rsidR="00710A5D" w:rsidRPr="009F4683" w:rsidRDefault="00710A5D" w:rsidP="00710A5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9F4683">
        <w:rPr>
          <w:rFonts w:ascii="Arial Narrow" w:hAnsi="Arial Narrow" w:cs="Tahoma"/>
          <w:color w:val="17365D" w:themeColor="text2" w:themeShade="BF"/>
          <w:sz w:val="22"/>
          <w:szCs w:val="22"/>
        </w:rPr>
        <w:t>un état des dépenses globales prévisionnelles,</w:t>
      </w:r>
    </w:p>
    <w:p w14:paraId="24FA9A83" w14:textId="77777777" w:rsidR="00710A5D" w:rsidRPr="009F4683" w:rsidRDefault="00710A5D" w:rsidP="00710A5D">
      <w:pPr>
        <w:pStyle w:val="Paragraphedeliste"/>
        <w:numPr>
          <w:ilvl w:val="0"/>
          <w:numId w:val="6"/>
        </w:numPr>
        <w:ind w:left="567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9F4683">
        <w:rPr>
          <w:rFonts w:ascii="Arial Narrow" w:hAnsi="Arial Narrow" w:cs="Tahoma"/>
          <w:color w:val="17365D" w:themeColor="text2" w:themeShade="BF"/>
          <w:sz w:val="22"/>
          <w:szCs w:val="22"/>
        </w:rPr>
        <w:t>l’acte d’engagement du registre candidat.</w:t>
      </w:r>
    </w:p>
    <w:p w14:paraId="3D0651DB" w14:textId="77777777" w:rsidR="00FD47DC" w:rsidRPr="007B69A9" w:rsidRDefault="00FD47DC" w:rsidP="00FD47DC">
      <w:pPr>
        <w:rPr>
          <w:rFonts w:ascii="Arial Narrow" w:hAnsi="Arial Narrow"/>
          <w:color w:val="17365D" w:themeColor="text2" w:themeShade="BF"/>
        </w:rPr>
      </w:pPr>
    </w:p>
    <w:p w14:paraId="367F163A" w14:textId="77777777" w:rsidR="00725537" w:rsidRDefault="00725537">
      <w:pPr>
        <w:autoSpaceDE/>
        <w:autoSpaceDN/>
        <w:rPr>
          <w:rFonts w:ascii="Arial Narrow" w:hAnsi="Arial Narrow" w:cs="Tahoma"/>
          <w:b/>
          <w:bCs/>
          <w:smallCaps/>
          <w:color w:val="17365D" w:themeColor="text2" w:themeShade="BF"/>
          <w:sz w:val="26"/>
          <w:szCs w:val="26"/>
        </w:rPr>
      </w:pPr>
    </w:p>
    <w:p w14:paraId="4484767A" w14:textId="77777777" w:rsidR="005D64E4" w:rsidRPr="007B69A9" w:rsidRDefault="006F09AE" w:rsidP="003642FD">
      <w:pPr>
        <w:pStyle w:val="Titre1"/>
        <w:numPr>
          <w:ilvl w:val="0"/>
          <w:numId w:val="0"/>
        </w:numPr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</w:pPr>
      <w:r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3</w:t>
      </w:r>
      <w:r w:rsidR="005D64E4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) dispositions financières du dossier de candidature</w:t>
      </w:r>
    </w:p>
    <w:p w14:paraId="28C20422" w14:textId="77777777" w:rsidR="006F09AE" w:rsidRPr="007B69A9" w:rsidRDefault="006F09AE" w:rsidP="00DB5C93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36254FB7" w14:textId="77777777" w:rsidR="006F09AE" w:rsidRPr="007B69A9" w:rsidRDefault="006F09AE" w:rsidP="003642FD">
      <w:pPr>
        <w:pStyle w:val="Titre1"/>
        <w:numPr>
          <w:ilvl w:val="0"/>
          <w:numId w:val="0"/>
        </w:numPr>
        <w:shd w:val="clear" w:color="auto" w:fill="FFFFFF" w:themeFill="background1"/>
        <w:tabs>
          <w:tab w:val="left" w:pos="-284"/>
        </w:tabs>
        <w:jc w:val="left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3.1 Les principes de financement</w:t>
      </w:r>
    </w:p>
    <w:p w14:paraId="506FDE45" w14:textId="77777777" w:rsidR="0035436A" w:rsidRPr="007B69A9" w:rsidRDefault="0035436A" w:rsidP="0035436A">
      <w:pPr>
        <w:rPr>
          <w:rFonts w:ascii="Arial Narrow" w:hAnsi="Arial Narrow" w:cs="Tahoma"/>
          <w:bCs/>
          <w:color w:val="17365D" w:themeColor="text2" w:themeShade="BF"/>
          <w:sz w:val="22"/>
          <w:szCs w:val="22"/>
        </w:rPr>
      </w:pPr>
    </w:p>
    <w:p w14:paraId="6EAEDF25" w14:textId="77777777" w:rsidR="005D3711" w:rsidRDefault="005D3711" w:rsidP="00C55BD4">
      <w:pPr>
        <w:pStyle w:val="Titre1"/>
        <w:numPr>
          <w:ilvl w:val="0"/>
          <w:numId w:val="0"/>
        </w:numPr>
        <w:shd w:val="clear" w:color="auto" w:fill="FFFFFF" w:themeFill="background1"/>
        <w:ind w:left="142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45B385BA" w14:textId="71EB634F" w:rsidR="00E411DC" w:rsidRPr="00E411DC" w:rsidRDefault="005A69B6" w:rsidP="00CE7E69">
      <w:pPr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CE7E69">
        <w:rPr>
          <w:rFonts w:ascii="Arial Narrow" w:hAnsi="Arial Narrow" w:cs="Tahoma"/>
          <w:color w:val="17365D" w:themeColor="text2" w:themeShade="BF"/>
          <w:sz w:val="22"/>
          <w:szCs w:val="22"/>
        </w:rPr>
        <w:t>Les missions de contribution au recueil continu et exhaustif de données nominatives intéressant un ou plusieurs événements de santé dans une population géographiquement définie, à des fins de surveillance, d’évaluation et de recherche font l’objet d’une subvention versée par l’agence nationale de santé publique dans la limite des crédits inscrits à son budget</w:t>
      </w:r>
      <w:r w:rsidR="00030E1F">
        <w:rPr>
          <w:rFonts w:ascii="Arial Narrow" w:hAnsi="Arial Narrow" w:cs="Tahoma"/>
          <w:color w:val="17365D" w:themeColor="text2" w:themeShade="BF"/>
          <w:sz w:val="22"/>
          <w:szCs w:val="22"/>
        </w:rPr>
        <w:t>. Pour les dépenses rendues éligibles au titre du présent appel à projet, les coûts supportés au titre de cette activité peuvent par ailleurs faire l’objet d’autres financements et le cas échéant, d’un financement sur fonds propres de la structure porteuse.</w:t>
      </w:r>
    </w:p>
    <w:p w14:paraId="131E1102" w14:textId="77777777" w:rsidR="00F64D92" w:rsidRDefault="00F64D92" w:rsidP="00F64D92"/>
    <w:p w14:paraId="037F2471" w14:textId="77777777" w:rsidR="00F64D92" w:rsidRPr="00F64D92" w:rsidRDefault="00F64D92" w:rsidP="00F64D92"/>
    <w:p w14:paraId="3FA5A4B2" w14:textId="77777777" w:rsidR="00C55BD4" w:rsidRPr="007B69A9" w:rsidRDefault="006F09AE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3</w:t>
      </w:r>
      <w:r w:rsidR="00C55BD4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.</w:t>
      </w: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2</w:t>
      </w:r>
      <w:r w:rsidR="00C55BD4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Les dépenses éligibles</w:t>
      </w:r>
    </w:p>
    <w:p w14:paraId="50AC097E" w14:textId="77777777" w:rsidR="00C55BD4" w:rsidRPr="007B69A9" w:rsidRDefault="00C55BD4" w:rsidP="00C55BD4">
      <w:pPr>
        <w:pStyle w:val="Titre1"/>
        <w:numPr>
          <w:ilvl w:val="0"/>
          <w:numId w:val="0"/>
        </w:numPr>
        <w:shd w:val="clear" w:color="auto" w:fill="FFFFFF" w:themeFill="background1"/>
        <w:ind w:left="142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</w:p>
    <w:p w14:paraId="72F515E4" w14:textId="734CBF51" w:rsidR="00C55BD4" w:rsidRPr="007B69A9" w:rsidRDefault="005D3711" w:rsidP="00C55BD4">
      <w:pPr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Dans le cadre du financement </w:t>
      </w:r>
      <w:r w:rsidR="00030E1F">
        <w:rPr>
          <w:rFonts w:ascii="Arial Narrow" w:hAnsi="Arial Narrow" w:cs="Tahoma"/>
          <w:color w:val="17365D" w:themeColor="text2" w:themeShade="BF"/>
          <w:sz w:val="22"/>
          <w:szCs w:val="22"/>
        </w:rPr>
        <w:t>de l’appel à projet</w:t>
      </w: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, l</w:t>
      </w:r>
      <w:r w:rsidR="00C55BD4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es dépenses éligibles </w:t>
      </w: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comprennent exclusivement</w:t>
      </w:r>
      <w:r w:rsidR="00C55BD4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 les dépenses liées aux : </w:t>
      </w:r>
    </w:p>
    <w:p w14:paraId="3F55B3FB" w14:textId="77777777" w:rsidR="00C55BD4" w:rsidRPr="007B69A9" w:rsidRDefault="00C55BD4" w:rsidP="00C55BD4">
      <w:pPr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55E66A3E" w14:textId="7F1803EC" w:rsidR="00C55BD4" w:rsidRDefault="00C55BD4" w:rsidP="003642FD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>personnel</w:t>
      </w:r>
      <w:r w:rsidR="00E411DC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concourant à la réalisation du registre</w:t>
      </w:r>
      <w:r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, </w:t>
      </w:r>
      <w:r w:rsidR="001E3E87"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>personnels scientifiques (</w:t>
      </w:r>
      <w:r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>médecins,</w:t>
      </w:r>
      <w:r w:rsidR="001E3E87"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  <w:r w:rsidR="002F3E6E">
        <w:rPr>
          <w:rFonts w:ascii="Arial Narrow" w:hAnsi="Arial Narrow" w:cs="Tahoma"/>
          <w:color w:val="17365D" w:themeColor="text2" w:themeShade="BF"/>
          <w:sz w:val="22"/>
          <w:szCs w:val="22"/>
        </w:rPr>
        <w:t>statisticiens, épidémiologiste, enquêteur</w:t>
      </w:r>
      <w:r w:rsidR="00F64DF1">
        <w:rPr>
          <w:rFonts w:ascii="Arial Narrow" w:hAnsi="Arial Narrow" w:cs="Tahoma"/>
          <w:color w:val="17365D" w:themeColor="text2" w:themeShade="BF"/>
          <w:sz w:val="22"/>
          <w:szCs w:val="22"/>
        </w:rPr>
        <w:t>…)</w:t>
      </w:r>
      <w:r w:rsidR="00012E46"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secrétariat</w:t>
      </w:r>
      <w:r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>,</w:t>
      </w:r>
    </w:p>
    <w:p w14:paraId="03869FFF" w14:textId="77777777" w:rsidR="003642FD" w:rsidRPr="003642FD" w:rsidRDefault="003642FD" w:rsidP="003642FD">
      <w:pPr>
        <w:pStyle w:val="Paragraphedeliste"/>
        <w:ind w:left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5EB4BA73" w14:textId="1F3EB351" w:rsidR="00E841FB" w:rsidRDefault="00C55BD4" w:rsidP="003642FD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frais de </w:t>
      </w:r>
      <w:r w:rsidR="00030E1F">
        <w:rPr>
          <w:rFonts w:ascii="Arial Narrow" w:hAnsi="Arial Narrow" w:cs="Tahoma"/>
          <w:color w:val="17365D" w:themeColor="text2" w:themeShade="BF"/>
          <w:sz w:val="22"/>
          <w:szCs w:val="22"/>
        </w:rPr>
        <w:t>fonctionnement</w:t>
      </w:r>
      <w:r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nécessaires à la réalisation de l’activité </w:t>
      </w:r>
      <w:r w:rsidR="00E411DC">
        <w:rPr>
          <w:rFonts w:ascii="Arial Narrow" w:hAnsi="Arial Narrow" w:cs="Tahoma"/>
          <w:color w:val="17365D" w:themeColor="text2" w:themeShade="BF"/>
          <w:sz w:val="22"/>
          <w:szCs w:val="22"/>
        </w:rPr>
        <w:t>du registre</w:t>
      </w:r>
      <w:r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>,</w:t>
      </w:r>
    </w:p>
    <w:p w14:paraId="5661AC30" w14:textId="77777777" w:rsidR="003642FD" w:rsidRPr="003642FD" w:rsidRDefault="003642FD" w:rsidP="003642FD">
      <w:pPr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7C17822E" w14:textId="77777777" w:rsidR="00CB5592" w:rsidRPr="003642FD" w:rsidRDefault="00C55BD4" w:rsidP="003642FD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frais de gestion dans la limite de </w:t>
      </w:r>
      <w:r w:rsidR="001F76C3"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>7</w:t>
      </w:r>
      <w:r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% des </w:t>
      </w:r>
      <w:r w:rsidR="00146D8D"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coûts </w:t>
      </w:r>
      <w:r w:rsidR="00120EBF"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>éligibles (destinés à couvrir une partie des coûts indirects)</w:t>
      </w:r>
      <w:r w:rsidR="00146D8D" w:rsidRPr="003642FD">
        <w:rPr>
          <w:rFonts w:ascii="Arial Narrow" w:hAnsi="Arial Narrow" w:cs="Tahoma"/>
          <w:color w:val="17365D" w:themeColor="text2" w:themeShade="BF"/>
          <w:sz w:val="22"/>
          <w:szCs w:val="22"/>
        </w:rPr>
        <w:t>.</w:t>
      </w:r>
    </w:p>
    <w:p w14:paraId="2CEA0943" w14:textId="77777777" w:rsidR="00E32D8D" w:rsidRPr="007B69A9" w:rsidRDefault="00E32D8D" w:rsidP="00E32D8D">
      <w:pPr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</w:p>
    <w:p w14:paraId="29720E35" w14:textId="77777777" w:rsidR="00120EBF" w:rsidRPr="007B69A9" w:rsidRDefault="00120EBF" w:rsidP="00A76CD0">
      <w:pPr>
        <w:adjustRightInd w:val="0"/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/>
          <w:color w:val="17365D" w:themeColor="text2" w:themeShade="BF"/>
          <w:sz w:val="22"/>
          <w:szCs w:val="22"/>
          <w:u w:val="single"/>
        </w:rPr>
        <w:t>Sont entendus par coûts ind</w:t>
      </w:r>
      <w:r w:rsidR="00146D8D" w:rsidRPr="007B69A9">
        <w:rPr>
          <w:rFonts w:ascii="Arial Narrow" w:hAnsi="Arial Narrow"/>
          <w:color w:val="17365D" w:themeColor="text2" w:themeShade="BF"/>
          <w:sz w:val="22"/>
          <w:szCs w:val="22"/>
          <w:u w:val="single"/>
        </w:rPr>
        <w:t>irects</w:t>
      </w:r>
      <w:r w:rsidR="00E32D8D" w:rsidRPr="007B69A9">
        <w:rPr>
          <w:rFonts w:ascii="Arial Narrow" w:hAnsi="Arial Narrow"/>
          <w:color w:val="17365D" w:themeColor="text2" w:themeShade="BF"/>
          <w:sz w:val="22"/>
          <w:szCs w:val="22"/>
        </w:rPr>
        <w:t> :</w:t>
      </w:r>
      <w:r w:rsidR="00511651" w:rsidRPr="007B69A9">
        <w:rPr>
          <w:rFonts w:ascii="Arial Narrow" w:hAnsi="Arial Narrow"/>
          <w:color w:val="17365D" w:themeColor="text2" w:themeShade="BF"/>
          <w:sz w:val="22"/>
          <w:szCs w:val="22"/>
        </w:rPr>
        <w:t xml:space="preserve"> l</w:t>
      </w:r>
      <w:r w:rsidR="004F6958" w:rsidRPr="007B69A9">
        <w:rPr>
          <w:rFonts w:ascii="Arial Narrow" w:hAnsi="Arial Narrow"/>
          <w:color w:val="17365D" w:themeColor="text2" w:themeShade="BF"/>
          <w:sz w:val="22"/>
          <w:szCs w:val="22"/>
        </w:rPr>
        <w:t xml:space="preserve">es coûts qui ne sont pas directement identifiables en tant que coûts spécifiques directement liés à la réalisation de l’action (c’est-à-dire ne pouvant pas lui être imputables directement), mais qui peuvent être identifiés et justifiés comme ayant été encourus dans le cadre de l’action. </w:t>
      </w:r>
      <w:r w:rsidR="00511651" w:rsidRPr="007B69A9">
        <w:rPr>
          <w:rFonts w:ascii="Arial Narrow" w:hAnsi="Arial Narrow"/>
          <w:i/>
          <w:color w:val="17365D" w:themeColor="text2" w:themeShade="BF"/>
          <w:sz w:val="22"/>
          <w:szCs w:val="22"/>
        </w:rPr>
        <w:t>(</w:t>
      </w:r>
      <w:hyperlink r:id="rId9" w:history="1">
        <w:r w:rsidR="00511651" w:rsidRPr="007B69A9">
          <w:rPr>
            <w:rStyle w:val="Lienhypertexte"/>
            <w:rFonts w:ascii="Arial Narrow" w:hAnsi="Arial Narrow"/>
            <w:i/>
            <w:color w:val="17365D" w:themeColor="text2" w:themeShade="BF"/>
            <w:sz w:val="22"/>
            <w:szCs w:val="22"/>
          </w:rPr>
          <w:t>http://eacea.ec.europa.eu/culture/tools/glossary_fr.php</w:t>
        </w:r>
      </w:hyperlink>
      <w:r w:rsidR="00511651" w:rsidRPr="007B69A9">
        <w:rPr>
          <w:rFonts w:ascii="Arial Narrow" w:hAnsi="Arial Narrow"/>
          <w:i/>
          <w:color w:val="17365D" w:themeColor="text2" w:themeShade="BF"/>
          <w:sz w:val="22"/>
          <w:szCs w:val="22"/>
        </w:rPr>
        <w:t>)</w:t>
      </w:r>
    </w:p>
    <w:p w14:paraId="1797C9F1" w14:textId="77777777" w:rsidR="00120EBF" w:rsidRPr="007B69A9" w:rsidRDefault="00120EBF" w:rsidP="004F6958">
      <w:pPr>
        <w:adjustRightInd w:val="0"/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</w:p>
    <w:p w14:paraId="352AEF5A" w14:textId="6CAFF557" w:rsidR="004F6958" w:rsidRPr="007B69A9" w:rsidRDefault="00120EBF" w:rsidP="004F6958">
      <w:pPr>
        <w:adjustRightInd w:val="0"/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/>
          <w:color w:val="17365D" w:themeColor="text2" w:themeShade="BF"/>
          <w:sz w:val="22"/>
          <w:szCs w:val="22"/>
        </w:rPr>
        <w:t xml:space="preserve">Il peut s’agir </w:t>
      </w:r>
      <w:r w:rsidR="00F64DF1">
        <w:rPr>
          <w:rFonts w:ascii="Arial Narrow" w:hAnsi="Arial Narrow"/>
          <w:color w:val="17365D" w:themeColor="text2" w:themeShade="BF"/>
          <w:sz w:val="22"/>
          <w:szCs w:val="22"/>
        </w:rPr>
        <w:t xml:space="preserve">notamment </w:t>
      </w:r>
      <w:r w:rsidRPr="007B69A9">
        <w:rPr>
          <w:rFonts w:ascii="Arial Narrow" w:hAnsi="Arial Narrow"/>
          <w:color w:val="17365D" w:themeColor="text2" w:themeShade="BF"/>
          <w:sz w:val="22"/>
          <w:szCs w:val="22"/>
        </w:rPr>
        <w:t>de</w:t>
      </w:r>
      <w:r w:rsidR="007B7B00">
        <w:rPr>
          <w:rFonts w:ascii="Arial Narrow" w:hAnsi="Arial Narrow"/>
          <w:color w:val="17365D" w:themeColor="text2" w:themeShade="BF"/>
          <w:sz w:val="22"/>
          <w:szCs w:val="22"/>
        </w:rPr>
        <w:t xml:space="preserve"> </w:t>
      </w:r>
      <w:r w:rsidRPr="007B69A9">
        <w:rPr>
          <w:rFonts w:ascii="Arial Narrow" w:hAnsi="Arial Narrow"/>
          <w:color w:val="17365D" w:themeColor="text2" w:themeShade="BF"/>
          <w:sz w:val="22"/>
          <w:szCs w:val="22"/>
        </w:rPr>
        <w:t>frais de locaux, dotation aux amortissements, frais postaux, fournitures de bureau, entretien et réparation, maintenance</w:t>
      </w:r>
      <w:r w:rsidR="00F64DF1">
        <w:rPr>
          <w:rFonts w:ascii="Arial Narrow" w:hAnsi="Arial Narrow"/>
          <w:color w:val="17365D" w:themeColor="text2" w:themeShade="BF"/>
          <w:sz w:val="22"/>
          <w:szCs w:val="22"/>
        </w:rPr>
        <w:t>.</w:t>
      </w:r>
    </w:p>
    <w:p w14:paraId="4B2D3081" w14:textId="77777777" w:rsidR="004F6958" w:rsidRPr="007B69A9" w:rsidRDefault="004F6958" w:rsidP="004F6958">
      <w:pPr>
        <w:adjustRightInd w:val="0"/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</w:p>
    <w:p w14:paraId="1FAA926B" w14:textId="77777777" w:rsidR="006F28A7" w:rsidRPr="007B69A9" w:rsidRDefault="006F28A7" w:rsidP="00DB5C93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6DBFC645" w14:textId="77777777" w:rsidR="005D64E4" w:rsidRPr="007B69A9" w:rsidRDefault="006F09AE" w:rsidP="003642FD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3</w:t>
      </w:r>
      <w:r w:rsidR="005D64E4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.</w:t>
      </w: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3</w:t>
      </w:r>
      <w:r w:rsidR="005D64E4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  <w:r w:rsidR="00AE3078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La proposition</w:t>
      </w:r>
      <w:r w:rsidR="005D64E4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  <w:r w:rsidR="007D7C9D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financière</w:t>
      </w:r>
    </w:p>
    <w:p w14:paraId="71263621" w14:textId="77777777" w:rsidR="007D7C9D" w:rsidRPr="007B69A9" w:rsidRDefault="007D7C9D" w:rsidP="007D7C9D">
      <w:pPr>
        <w:rPr>
          <w:rFonts w:ascii="Arial Narrow" w:hAnsi="Arial Narrow"/>
          <w:color w:val="17365D" w:themeColor="text2" w:themeShade="BF"/>
        </w:rPr>
      </w:pPr>
    </w:p>
    <w:p w14:paraId="61F793EF" w14:textId="77777777" w:rsidR="00306526" w:rsidRPr="007B69A9" w:rsidRDefault="0067054C" w:rsidP="00306526">
      <w:pPr>
        <w:pStyle w:val="Paragraphedeliste"/>
        <w:ind w:left="0"/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/>
          <w:color w:val="17365D" w:themeColor="text2" w:themeShade="BF"/>
          <w:sz w:val="22"/>
          <w:szCs w:val="22"/>
        </w:rPr>
        <w:t>La proposition financière complétée par le candidat</w:t>
      </w:r>
      <w:r w:rsidR="00306526" w:rsidRPr="007B69A9">
        <w:rPr>
          <w:rFonts w:ascii="Arial Narrow" w:hAnsi="Arial Narrow"/>
          <w:color w:val="17365D" w:themeColor="text2" w:themeShade="BF"/>
          <w:sz w:val="22"/>
          <w:szCs w:val="22"/>
        </w:rPr>
        <w:t xml:space="preserve"> </w:t>
      </w:r>
      <w:r w:rsidR="001E3E87" w:rsidRPr="007B69A9">
        <w:rPr>
          <w:rFonts w:ascii="Arial Narrow" w:hAnsi="Arial Narrow"/>
          <w:color w:val="17365D" w:themeColor="text2" w:themeShade="BF"/>
          <w:sz w:val="22"/>
          <w:szCs w:val="22"/>
        </w:rPr>
        <w:t>devra impérativement comprendre :</w:t>
      </w:r>
      <w:r w:rsidRPr="007B69A9">
        <w:rPr>
          <w:rFonts w:ascii="Arial Narrow" w:hAnsi="Arial Narrow"/>
          <w:color w:val="17365D" w:themeColor="text2" w:themeShade="BF"/>
          <w:sz w:val="22"/>
          <w:szCs w:val="22"/>
        </w:rPr>
        <w:t xml:space="preserve"> </w:t>
      </w:r>
      <w:r w:rsidR="00306526" w:rsidRPr="007B69A9">
        <w:rPr>
          <w:rFonts w:ascii="Arial Narrow" w:hAnsi="Arial Narrow"/>
          <w:color w:val="17365D" w:themeColor="text2" w:themeShade="BF"/>
          <w:sz w:val="22"/>
          <w:szCs w:val="22"/>
        </w:rPr>
        <w:t xml:space="preserve"> </w:t>
      </w:r>
    </w:p>
    <w:p w14:paraId="71F33314" w14:textId="77777777" w:rsidR="0067054C" w:rsidRPr="007B69A9" w:rsidRDefault="0067054C" w:rsidP="00306526">
      <w:pPr>
        <w:pStyle w:val="Paragraphedeliste"/>
        <w:ind w:left="0"/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</w:p>
    <w:p w14:paraId="19FB7EC1" w14:textId="301401F4" w:rsidR="00E411DC" w:rsidRDefault="00E411DC" w:rsidP="00E411DC">
      <w:pPr>
        <w:pStyle w:val="Titre1"/>
        <w:numPr>
          <w:ilvl w:val="0"/>
          <w:numId w:val="0"/>
        </w:numPr>
        <w:shd w:val="clear" w:color="auto" w:fill="FFFFFF" w:themeFill="background1"/>
        <w:ind w:left="142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603A6896" w14:textId="47E642BB" w:rsidR="00E411DC" w:rsidRPr="003F6F5B" w:rsidRDefault="00AB6C5D" w:rsidP="003F6F5B">
      <w:pPr>
        <w:pStyle w:val="Paragraphedeliste"/>
        <w:ind w:left="0"/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  <w:r w:rsidRPr="003F6F5B">
        <w:rPr>
          <w:rFonts w:ascii="Arial Narrow" w:hAnsi="Arial Narrow"/>
          <w:color w:val="17365D" w:themeColor="text2" w:themeShade="BF"/>
          <w:sz w:val="22"/>
          <w:szCs w:val="22"/>
        </w:rPr>
        <w:t>1 – La fiche d’identité du candidat</w:t>
      </w:r>
      <w:r w:rsidR="00030E1F" w:rsidRPr="003F6F5B">
        <w:rPr>
          <w:rFonts w:ascii="Arial Narrow" w:hAnsi="Arial Narrow"/>
          <w:color w:val="17365D" w:themeColor="text2" w:themeShade="BF"/>
          <w:sz w:val="22"/>
          <w:szCs w:val="22"/>
        </w:rPr>
        <w:t>,</w:t>
      </w:r>
    </w:p>
    <w:p w14:paraId="6AADAD62" w14:textId="679AE469" w:rsidR="00AB6C5D" w:rsidRPr="003F6F5B" w:rsidRDefault="00AB6C5D" w:rsidP="003F6F5B">
      <w:pPr>
        <w:pStyle w:val="Paragraphedeliste"/>
        <w:ind w:left="0"/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  <w:r w:rsidRPr="003F6F5B">
        <w:rPr>
          <w:rFonts w:ascii="Arial Narrow" w:hAnsi="Arial Narrow"/>
          <w:color w:val="17365D" w:themeColor="text2" w:themeShade="BF"/>
          <w:sz w:val="22"/>
          <w:szCs w:val="22"/>
        </w:rPr>
        <w:t>2 – la proposition financière pour la période de l’étude de faisabilité du registre (3 ans)</w:t>
      </w:r>
      <w:r w:rsidR="00030E1F" w:rsidRPr="003F6F5B">
        <w:rPr>
          <w:rFonts w:ascii="Arial Narrow" w:hAnsi="Arial Narrow"/>
          <w:color w:val="17365D" w:themeColor="text2" w:themeShade="BF"/>
          <w:sz w:val="22"/>
          <w:szCs w:val="22"/>
        </w:rPr>
        <w:t>,</w:t>
      </w:r>
    </w:p>
    <w:p w14:paraId="448439A6" w14:textId="577D7282" w:rsidR="00AB6C5D" w:rsidRPr="003F6F5B" w:rsidRDefault="00443FAD" w:rsidP="003F6F5B">
      <w:pPr>
        <w:pStyle w:val="Paragraphedeliste"/>
        <w:ind w:left="0"/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  <w:r w:rsidRPr="003F6F5B">
        <w:rPr>
          <w:rFonts w:ascii="Arial Narrow" w:hAnsi="Arial Narrow"/>
          <w:color w:val="17365D" w:themeColor="text2" w:themeShade="BF"/>
          <w:sz w:val="22"/>
          <w:szCs w:val="22"/>
        </w:rPr>
        <w:t>3 – La liste du personnel prévisionnel</w:t>
      </w:r>
      <w:r w:rsidR="00AB6C5D" w:rsidRPr="003F6F5B">
        <w:rPr>
          <w:rFonts w:ascii="Arial Narrow" w:hAnsi="Arial Narrow"/>
          <w:color w:val="17365D" w:themeColor="text2" w:themeShade="BF"/>
          <w:sz w:val="22"/>
          <w:szCs w:val="22"/>
        </w:rPr>
        <w:t xml:space="preserve"> rémunérés</w:t>
      </w:r>
      <w:r w:rsidR="00030E1F" w:rsidRPr="003F6F5B">
        <w:rPr>
          <w:rFonts w:ascii="Arial Narrow" w:hAnsi="Arial Narrow"/>
          <w:color w:val="17365D" w:themeColor="text2" w:themeShade="BF"/>
          <w:sz w:val="22"/>
          <w:szCs w:val="22"/>
        </w:rPr>
        <w:t>,</w:t>
      </w:r>
    </w:p>
    <w:p w14:paraId="50920149" w14:textId="04F973D0" w:rsidR="00AB6C5D" w:rsidRPr="003F6F5B" w:rsidRDefault="00AB6C5D" w:rsidP="003F6F5B">
      <w:pPr>
        <w:pStyle w:val="Paragraphedeliste"/>
        <w:ind w:left="0"/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  <w:r w:rsidRPr="003F6F5B">
        <w:rPr>
          <w:rFonts w:ascii="Arial Narrow" w:hAnsi="Arial Narrow"/>
          <w:color w:val="17365D" w:themeColor="text2" w:themeShade="BF"/>
          <w:sz w:val="22"/>
          <w:szCs w:val="22"/>
        </w:rPr>
        <w:t>4 – L’acte d’engagement du candidat</w:t>
      </w:r>
      <w:r w:rsidR="00030E1F" w:rsidRPr="003F6F5B">
        <w:rPr>
          <w:rFonts w:ascii="Arial Narrow" w:hAnsi="Arial Narrow"/>
          <w:color w:val="17365D" w:themeColor="text2" w:themeShade="BF"/>
          <w:sz w:val="22"/>
          <w:szCs w:val="22"/>
        </w:rPr>
        <w:t>.</w:t>
      </w:r>
    </w:p>
    <w:p w14:paraId="3BCB1E5B" w14:textId="77777777" w:rsidR="00770FB7" w:rsidRPr="007B69A9" w:rsidRDefault="00770FB7" w:rsidP="00770FB7">
      <w:pPr>
        <w:rPr>
          <w:rFonts w:ascii="Arial Narrow" w:hAnsi="Arial Narrow"/>
          <w:color w:val="17365D" w:themeColor="text2" w:themeShade="BF"/>
        </w:rPr>
      </w:pPr>
    </w:p>
    <w:p w14:paraId="7A58570E" w14:textId="77777777" w:rsidR="002F0CBA" w:rsidRPr="007B69A9" w:rsidRDefault="002F0CBA" w:rsidP="005D64E4">
      <w:pPr>
        <w:pStyle w:val="Paragraphedeliste"/>
        <w:ind w:left="0"/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</w:p>
    <w:p w14:paraId="2A10B7A9" w14:textId="77777777" w:rsidR="007D7C9D" w:rsidRPr="007B69A9" w:rsidRDefault="006F09AE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3</w:t>
      </w:r>
      <w:r w:rsidR="005D64E4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.</w:t>
      </w: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4</w:t>
      </w:r>
      <w:r w:rsidR="005D64E4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  <w:r w:rsidR="007D7C9D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Etat des dépenses </w:t>
      </w:r>
      <w:r w:rsidR="009158A5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et des recettes </w:t>
      </w:r>
      <w:r w:rsidR="007D7C9D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prévisionnelles</w:t>
      </w:r>
    </w:p>
    <w:p w14:paraId="5E62A6BC" w14:textId="77777777" w:rsidR="005D64E4" w:rsidRPr="007B69A9" w:rsidRDefault="005D64E4" w:rsidP="005D64E4">
      <w:pPr>
        <w:pStyle w:val="Titre1"/>
        <w:numPr>
          <w:ilvl w:val="0"/>
          <w:numId w:val="0"/>
        </w:numPr>
        <w:shd w:val="clear" w:color="auto" w:fill="FFFFFF" w:themeFill="background1"/>
        <w:ind w:left="142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09A35A0F" w14:textId="77777777" w:rsidR="00DD2B29" w:rsidRDefault="00293681" w:rsidP="00293681">
      <w:pPr>
        <w:adjustRightInd w:val="0"/>
        <w:jc w:val="both"/>
        <w:rPr>
          <w:rFonts w:ascii="Arial Narrow" w:hAnsi="Arial Narrow" w:cs="Calibri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Calibri"/>
          <w:color w:val="17365D" w:themeColor="text2" w:themeShade="BF"/>
          <w:sz w:val="22"/>
          <w:szCs w:val="22"/>
        </w:rPr>
        <w:t xml:space="preserve">L’état des dépenses </w:t>
      </w:r>
      <w:r w:rsidR="009158A5" w:rsidRPr="007B69A9">
        <w:rPr>
          <w:rFonts w:ascii="Arial Narrow" w:hAnsi="Arial Narrow" w:cs="Calibri"/>
          <w:color w:val="17365D" w:themeColor="text2" w:themeShade="BF"/>
          <w:sz w:val="22"/>
          <w:szCs w:val="22"/>
        </w:rPr>
        <w:t xml:space="preserve">et des recettes </w:t>
      </w:r>
      <w:r w:rsidRPr="007B69A9">
        <w:rPr>
          <w:rFonts w:ascii="Arial Narrow" w:hAnsi="Arial Narrow" w:cs="Calibri"/>
          <w:color w:val="17365D" w:themeColor="text2" w:themeShade="BF"/>
          <w:sz w:val="22"/>
          <w:szCs w:val="22"/>
        </w:rPr>
        <w:t xml:space="preserve">prévisionnelles doit refléter le coût complet de l’action soit </w:t>
      </w:r>
      <w:r w:rsidRPr="007B69A9">
        <w:rPr>
          <w:rFonts w:ascii="Arial Narrow" w:hAnsi="Arial Narrow" w:cs="Calibri"/>
          <w:b/>
          <w:color w:val="17365D" w:themeColor="text2" w:themeShade="BF"/>
          <w:sz w:val="22"/>
          <w:szCs w:val="22"/>
        </w:rPr>
        <w:t xml:space="preserve">l’ensemble des dépenses </w:t>
      </w:r>
      <w:r w:rsidR="009158A5" w:rsidRPr="007B69A9">
        <w:rPr>
          <w:rFonts w:ascii="Arial Narrow" w:hAnsi="Arial Narrow" w:cs="Calibri"/>
          <w:b/>
          <w:color w:val="17365D" w:themeColor="text2" w:themeShade="BF"/>
          <w:sz w:val="22"/>
          <w:szCs w:val="22"/>
        </w:rPr>
        <w:t xml:space="preserve">et des recettes </w:t>
      </w:r>
      <w:r w:rsidRPr="007B69A9">
        <w:rPr>
          <w:rFonts w:ascii="Arial Narrow" w:hAnsi="Arial Narrow" w:cs="Calibri"/>
          <w:color w:val="17365D" w:themeColor="text2" w:themeShade="BF"/>
          <w:sz w:val="22"/>
          <w:szCs w:val="22"/>
        </w:rPr>
        <w:t xml:space="preserve">à mettre en œuvre pour répondre aux missions du cahier des charges </w:t>
      </w:r>
      <w:r w:rsidR="00B44A23" w:rsidRPr="007B69A9">
        <w:rPr>
          <w:rFonts w:ascii="Arial Narrow" w:hAnsi="Arial Narrow" w:cs="Calibri"/>
          <w:color w:val="17365D" w:themeColor="text2" w:themeShade="BF"/>
          <w:sz w:val="22"/>
          <w:szCs w:val="22"/>
        </w:rPr>
        <w:t>et ne se limite pas</w:t>
      </w:r>
      <w:r w:rsidR="001E3E87" w:rsidRPr="007B69A9">
        <w:rPr>
          <w:rFonts w:ascii="Arial Narrow" w:hAnsi="Arial Narrow" w:cs="Calibri"/>
          <w:color w:val="17365D" w:themeColor="text2" w:themeShade="BF"/>
          <w:sz w:val="22"/>
          <w:szCs w:val="22"/>
        </w:rPr>
        <w:t xml:space="preserve"> aux seules dépenses éligibles au financement par </w:t>
      </w:r>
      <w:r w:rsidR="00E336AF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>l’agence nationale de santé publique</w:t>
      </w:r>
      <w:r w:rsidR="00E841FB" w:rsidRPr="007B69A9">
        <w:rPr>
          <w:rFonts w:ascii="Arial Narrow" w:hAnsi="Arial Narrow" w:cs="Calibri"/>
          <w:color w:val="17365D" w:themeColor="text2" w:themeShade="BF"/>
          <w:sz w:val="22"/>
          <w:szCs w:val="22"/>
        </w:rPr>
        <w:t>.</w:t>
      </w:r>
    </w:p>
    <w:p w14:paraId="5AC2AA2B" w14:textId="77777777" w:rsidR="00725537" w:rsidRDefault="00725537" w:rsidP="00293681">
      <w:pPr>
        <w:adjustRightInd w:val="0"/>
        <w:jc w:val="both"/>
        <w:rPr>
          <w:rFonts w:ascii="Arial Narrow" w:hAnsi="Arial Narrow" w:cs="Calibri"/>
          <w:color w:val="17365D" w:themeColor="text2" w:themeShade="BF"/>
          <w:sz w:val="22"/>
          <w:szCs w:val="22"/>
        </w:rPr>
      </w:pPr>
    </w:p>
    <w:p w14:paraId="790720B7" w14:textId="77777777" w:rsidR="00725537" w:rsidRPr="007B69A9" w:rsidRDefault="00725537" w:rsidP="00293681">
      <w:pPr>
        <w:adjustRightInd w:val="0"/>
        <w:jc w:val="both"/>
        <w:rPr>
          <w:rFonts w:ascii="Arial Narrow" w:hAnsi="Arial Narrow" w:cs="Calibri"/>
          <w:color w:val="17365D" w:themeColor="text2" w:themeShade="BF"/>
          <w:sz w:val="22"/>
          <w:szCs w:val="22"/>
        </w:rPr>
      </w:pPr>
    </w:p>
    <w:p w14:paraId="217EF84E" w14:textId="77777777" w:rsidR="004D7682" w:rsidRPr="007B69A9" w:rsidRDefault="00E841FB" w:rsidP="00715AD8">
      <w:pPr>
        <w:pStyle w:val="Titre1"/>
        <w:numPr>
          <w:ilvl w:val="0"/>
          <w:numId w:val="0"/>
        </w:numPr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</w:pPr>
      <w:r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4</w:t>
      </w:r>
      <w:r w:rsidR="004D7682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) remise de</w:t>
      </w:r>
      <w:r w:rsidR="007D696E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 xml:space="preserve">s </w:t>
      </w:r>
      <w:r w:rsidR="004D7682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candidature</w:t>
      </w:r>
      <w:r w:rsidR="007D696E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s</w:t>
      </w:r>
    </w:p>
    <w:p w14:paraId="1F088A80" w14:textId="77777777" w:rsidR="00E80CC9" w:rsidRPr="007B69A9" w:rsidRDefault="004D7682" w:rsidP="00DB5C93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ab/>
      </w:r>
    </w:p>
    <w:p w14:paraId="25B612E3" w14:textId="77777777" w:rsidR="00B45C85" w:rsidRPr="007B69A9" w:rsidRDefault="005D3711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4</w:t>
      </w:r>
      <w:r w:rsidR="00B45C85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.1 Documents à remettre impérativement</w:t>
      </w:r>
    </w:p>
    <w:p w14:paraId="54FF65C1" w14:textId="77777777" w:rsidR="00B45C85" w:rsidRPr="007B69A9" w:rsidRDefault="00B45C85" w:rsidP="00C53CB6">
      <w:pPr>
        <w:pStyle w:val="Titre1"/>
        <w:numPr>
          <w:ilvl w:val="0"/>
          <w:numId w:val="0"/>
        </w:numPr>
        <w:shd w:val="clear" w:color="auto" w:fill="FFFFFF" w:themeFill="background1"/>
        <w:ind w:left="142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64EF8E67" w14:textId="77777777" w:rsidR="008B45BC" w:rsidRPr="007B69A9" w:rsidRDefault="0079021C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Chaque candidat </w:t>
      </w:r>
      <w:r w:rsidR="00BC3A0E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transmettra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 </w:t>
      </w:r>
      <w:r w:rsidR="00B955D2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les 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pièces </w:t>
      </w:r>
      <w:r w:rsidR="00C53CB6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constitutives du dossier de candidature c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omplétées, datées et signées</w:t>
      </w:r>
      <w:r w:rsidR="004737F2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 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par la personne habilitée à engager la responsabilité de la structure assurant la gestion </w:t>
      </w:r>
      <w:r w:rsidR="00E411DC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du registre</w:t>
      </w:r>
      <w:r w:rsidR="00C53CB6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.</w:t>
      </w:r>
      <w:r w:rsidR="004A001C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 </w:t>
      </w:r>
    </w:p>
    <w:p w14:paraId="5536F7D5" w14:textId="77777777" w:rsidR="008B45BC" w:rsidRPr="007B69A9" w:rsidRDefault="008B45BC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</w:p>
    <w:p w14:paraId="38CE8E3B" w14:textId="77777777" w:rsidR="00C53CB6" w:rsidRPr="007B69A9" w:rsidRDefault="00C53CB6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Si le dossier n’est pas signé par le représentant légal de l’organisme, joindre la délégation de signature</w:t>
      </w:r>
      <w:r w:rsidR="00325EAD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 à l’appui de la candidature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.</w:t>
      </w:r>
    </w:p>
    <w:p w14:paraId="67333DD4" w14:textId="77777777" w:rsidR="00DE616F" w:rsidRPr="007B69A9" w:rsidRDefault="00DE616F" w:rsidP="00715AD8">
      <w:pPr>
        <w:rPr>
          <w:color w:val="17365D" w:themeColor="text2" w:themeShade="BF"/>
        </w:rPr>
      </w:pPr>
    </w:p>
    <w:p w14:paraId="33D7EA66" w14:textId="77777777" w:rsidR="005D3711" w:rsidRPr="007B69A9" w:rsidRDefault="005D3711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Chaque candidat devra utiliser strictement les documents proposés. </w:t>
      </w:r>
    </w:p>
    <w:p w14:paraId="7D48129C" w14:textId="77777777" w:rsidR="005D3711" w:rsidRPr="007B69A9" w:rsidRDefault="005D3711" w:rsidP="001504FB">
      <w:pPr>
        <w:pStyle w:val="Titre1"/>
        <w:numPr>
          <w:ilvl w:val="0"/>
          <w:numId w:val="0"/>
        </w:numPr>
        <w:shd w:val="clear" w:color="auto" w:fill="FFFFFF" w:themeFill="background1"/>
        <w:ind w:left="142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</w:p>
    <w:p w14:paraId="50FED66B" w14:textId="77777777" w:rsidR="00DE616F" w:rsidRPr="00715AD8" w:rsidRDefault="00DE616F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5B74A880" w14:textId="77777777" w:rsidR="00B45C85" w:rsidRPr="007B69A9" w:rsidRDefault="005D3711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4</w:t>
      </w:r>
      <w:r w:rsidR="00B45C85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.</w:t>
      </w:r>
      <w:r w:rsidR="000671AF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2</w:t>
      </w:r>
      <w:r w:rsidR="00B45C85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Conditions d’envoi ou de remise des candidatures</w:t>
      </w:r>
    </w:p>
    <w:p w14:paraId="25712A57" w14:textId="77777777" w:rsidR="008B45BC" w:rsidRPr="007B69A9" w:rsidRDefault="008B45BC" w:rsidP="008B45BC">
      <w:pPr>
        <w:rPr>
          <w:color w:val="17365D" w:themeColor="text2" w:themeShade="BF"/>
        </w:rPr>
      </w:pPr>
    </w:p>
    <w:p w14:paraId="01721E68" w14:textId="430D078D" w:rsidR="00EF50E0" w:rsidRPr="007B69A9" w:rsidRDefault="00476630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Le dossier de candidature </w:t>
      </w:r>
      <w:r w:rsidR="00B955D2" w:rsidRPr="009F4683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en </w:t>
      </w:r>
      <w:r w:rsidR="00030E1F" w:rsidRPr="009F4683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3 </w:t>
      </w:r>
      <w:r w:rsidR="00B955D2" w:rsidRPr="009F4683">
        <w:rPr>
          <w:rFonts w:ascii="Arial Narrow" w:hAnsi="Arial Narrow" w:cs="Tahoma"/>
          <w:color w:val="17365D" w:themeColor="text2" w:themeShade="BF"/>
          <w:sz w:val="22"/>
          <w:szCs w:val="22"/>
        </w:rPr>
        <w:t>exemplaires</w:t>
      </w:r>
      <w:r w:rsidR="00B955D2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 </w:t>
      </w:r>
      <w:r w:rsidR="00DE1527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papier </w:t>
      </w:r>
      <w:r w:rsidR="008B45BC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(dont </w:t>
      </w:r>
      <w:r w:rsidR="00A76CD0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1</w:t>
      </w:r>
      <w:r w:rsidR="008B45BC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 origina</w:t>
      </w:r>
      <w:r w:rsidR="00A76CD0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l</w:t>
      </w:r>
      <w:r w:rsidR="008B45BC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) </w:t>
      </w:r>
      <w:r w:rsidR="00B955D2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+ 1 version sur support informatique</w:t>
      </w:r>
      <w:r w:rsidR="0025766D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 </w:t>
      </w:r>
      <w:r w:rsidR="00B955D2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(clé USB ou CD) 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devra être remis obligatoirement au plus tard le :</w:t>
      </w:r>
    </w:p>
    <w:p w14:paraId="1205243F" w14:textId="77777777" w:rsidR="00EF50E0" w:rsidRPr="007B69A9" w:rsidRDefault="00EF50E0" w:rsidP="00C53CB6">
      <w:pPr>
        <w:pStyle w:val="Titre1"/>
        <w:numPr>
          <w:ilvl w:val="0"/>
          <w:numId w:val="0"/>
        </w:numPr>
        <w:shd w:val="clear" w:color="auto" w:fill="FFFFFF" w:themeFill="background1"/>
        <w:ind w:left="142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</w:p>
    <w:p w14:paraId="6A4C3BA9" w14:textId="372CB477" w:rsidR="00476630" w:rsidRPr="00954C28" w:rsidRDefault="009F4683" w:rsidP="00EF50E0">
      <w:pPr>
        <w:pStyle w:val="Titre1"/>
        <w:numPr>
          <w:ilvl w:val="0"/>
          <w:numId w:val="0"/>
        </w:numPr>
        <w:shd w:val="clear" w:color="auto" w:fill="FFFFFF" w:themeFill="background1"/>
        <w:ind w:left="142"/>
        <w:jc w:val="center"/>
        <w:rPr>
          <w:rFonts w:ascii="Arial Narrow" w:hAnsi="Arial Narrow" w:cs="Tahoma"/>
          <w:color w:val="17365D" w:themeColor="text2" w:themeShade="BF"/>
          <w:sz w:val="26"/>
          <w:szCs w:val="26"/>
          <w:u w:val="single"/>
        </w:rPr>
      </w:pPr>
      <w:r w:rsidRPr="00954C28">
        <w:rPr>
          <w:rFonts w:ascii="Arial Narrow" w:hAnsi="Arial Narrow" w:cs="Tahoma"/>
          <w:color w:val="17365D" w:themeColor="text2" w:themeShade="BF"/>
          <w:sz w:val="26"/>
          <w:szCs w:val="26"/>
          <w:u w:val="single"/>
        </w:rPr>
        <w:t xml:space="preserve">14 octobre 2020 </w:t>
      </w:r>
      <w:r w:rsidR="00EF50E0" w:rsidRPr="00954C28">
        <w:rPr>
          <w:rFonts w:ascii="Arial Narrow" w:hAnsi="Arial Narrow" w:cs="Tahoma"/>
          <w:color w:val="17365D" w:themeColor="text2" w:themeShade="BF"/>
          <w:sz w:val="26"/>
          <w:szCs w:val="26"/>
          <w:u w:val="single"/>
        </w:rPr>
        <w:t>à 17h00</w:t>
      </w:r>
    </w:p>
    <w:p w14:paraId="09999F46" w14:textId="77777777" w:rsidR="004D7682" w:rsidRPr="007B69A9" w:rsidRDefault="004D7682" w:rsidP="004D7682">
      <w:pPr>
        <w:rPr>
          <w:rFonts w:ascii="Arial Narrow" w:hAnsi="Arial Narrow"/>
          <w:color w:val="17365D" w:themeColor="text2" w:themeShade="BF"/>
        </w:rPr>
      </w:pPr>
    </w:p>
    <w:p w14:paraId="657FE631" w14:textId="77777777" w:rsidR="00476630" w:rsidRPr="007B69A9" w:rsidRDefault="00476630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Il pourra être transmis : </w:t>
      </w:r>
    </w:p>
    <w:p w14:paraId="76AED49E" w14:textId="77777777" w:rsidR="00717287" w:rsidRPr="007B69A9" w:rsidRDefault="00717287" w:rsidP="00BF433B">
      <w:pPr>
        <w:ind w:right="48"/>
        <w:jc w:val="both"/>
        <w:rPr>
          <w:rFonts w:ascii="Arial Narrow" w:hAnsi="Arial Narrow" w:cs="Tahoma"/>
          <w:b/>
          <w:color w:val="17365D" w:themeColor="text2" w:themeShade="BF"/>
          <w:sz w:val="22"/>
          <w:szCs w:val="22"/>
        </w:rPr>
      </w:pPr>
    </w:p>
    <w:p w14:paraId="2C1FA40A" w14:textId="77777777" w:rsidR="00717287" w:rsidRPr="007B69A9" w:rsidRDefault="00264C0E" w:rsidP="00715AD8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Soit</w:t>
      </w:r>
      <w:r w:rsidR="00717287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par la poste sous pli cacheté et recommandé avec A/R </w:t>
      </w:r>
      <w:r w:rsidR="0025766D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ou équivalent </w:t>
      </w:r>
      <w:r w:rsidR="00717287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à :</w:t>
      </w:r>
    </w:p>
    <w:p w14:paraId="54E4EA2D" w14:textId="77777777" w:rsidR="00717287" w:rsidRPr="007B69A9" w:rsidRDefault="00717287" w:rsidP="00BF433B">
      <w:pPr>
        <w:ind w:right="48"/>
        <w:jc w:val="both"/>
        <w:rPr>
          <w:rFonts w:ascii="Arial Narrow" w:hAnsi="Arial Narrow" w:cs="Tahoma"/>
          <w:b/>
          <w:color w:val="17365D" w:themeColor="text2" w:themeShade="BF"/>
          <w:sz w:val="22"/>
          <w:szCs w:val="22"/>
        </w:rPr>
      </w:pPr>
    </w:p>
    <w:p w14:paraId="6CF89251" w14:textId="77777777" w:rsidR="00717287" w:rsidRPr="007B69A9" w:rsidRDefault="001A2173" w:rsidP="00476630">
      <w:pPr>
        <w:ind w:right="48"/>
        <w:jc w:val="center"/>
        <w:rPr>
          <w:rFonts w:ascii="Arial Narrow" w:hAnsi="Arial Narrow" w:cs="Tahoma"/>
          <w:b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/>
          <w:color w:val="17365D" w:themeColor="text2" w:themeShade="BF"/>
          <w:sz w:val="22"/>
          <w:szCs w:val="22"/>
        </w:rPr>
        <w:t>SANTE PUBLIQUE FRANCE</w:t>
      </w:r>
    </w:p>
    <w:p w14:paraId="171222B1" w14:textId="77777777" w:rsidR="00717287" w:rsidRPr="007B69A9" w:rsidRDefault="00717287" w:rsidP="00476630">
      <w:pPr>
        <w:ind w:right="48"/>
        <w:jc w:val="center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D</w:t>
      </w:r>
      <w:r w:rsidR="00641519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irection</w:t>
      </w: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des maladies </w:t>
      </w:r>
      <w:r w:rsidR="00E411DC">
        <w:rPr>
          <w:rFonts w:ascii="Arial Narrow" w:hAnsi="Arial Narrow" w:cs="Tahoma"/>
          <w:color w:val="17365D" w:themeColor="text2" w:themeShade="BF"/>
          <w:sz w:val="22"/>
          <w:szCs w:val="22"/>
        </w:rPr>
        <w:t>non transmissibles et traumatismes</w:t>
      </w:r>
    </w:p>
    <w:p w14:paraId="2DC99E1E" w14:textId="75E7B2BD" w:rsidR="00DD2B29" w:rsidRPr="007B69A9" w:rsidRDefault="00DD2B29" w:rsidP="00476630">
      <w:pPr>
        <w:ind w:right="48"/>
        <w:jc w:val="center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Réponse à l’AA</w:t>
      </w:r>
      <w:r w:rsidR="00E411DC">
        <w:rPr>
          <w:rFonts w:ascii="Arial Narrow" w:hAnsi="Arial Narrow" w:cs="Tahoma"/>
          <w:color w:val="17365D" w:themeColor="text2" w:themeShade="BF"/>
          <w:sz w:val="22"/>
          <w:szCs w:val="22"/>
        </w:rPr>
        <w:t>P</w:t>
      </w: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  <w:r w:rsidR="00CC2DBD" w:rsidRPr="00CC2DBD">
        <w:rPr>
          <w:rFonts w:ascii="Arial Narrow" w:hAnsi="Arial Narrow" w:cs="Tahoma"/>
          <w:color w:val="17365D" w:themeColor="text2" w:themeShade="BF"/>
          <w:sz w:val="22"/>
          <w:szCs w:val="22"/>
        </w:rPr>
        <w:t>n°</w:t>
      </w:r>
      <w:r w:rsidR="0035592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  <w:r w:rsidR="00CC2DBD" w:rsidRPr="00CC2DBD">
        <w:rPr>
          <w:rFonts w:ascii="Arial Narrow" w:hAnsi="Arial Narrow" w:cs="Tahoma"/>
          <w:color w:val="17365D" w:themeColor="text2" w:themeShade="BF"/>
          <w:sz w:val="22"/>
          <w:szCs w:val="22"/>
        </w:rPr>
        <w:t>20DMNP051-0</w:t>
      </w:r>
    </w:p>
    <w:p w14:paraId="2AC3B91F" w14:textId="77777777" w:rsidR="00717287" w:rsidRDefault="00E411DC" w:rsidP="00476630">
      <w:pPr>
        <w:ind w:right="48"/>
        <w:jc w:val="center"/>
        <w:rPr>
          <w:rFonts w:ascii="Arial Narrow" w:hAnsi="Arial Narrow" w:cs="Tahoma"/>
          <w:color w:val="17365D" w:themeColor="text2" w:themeShade="BF"/>
          <w:sz w:val="22"/>
          <w:szCs w:val="22"/>
        </w:rPr>
      </w:pPr>
      <w:r>
        <w:rPr>
          <w:rFonts w:ascii="Arial Narrow" w:hAnsi="Arial Narrow" w:cs="Tahoma"/>
          <w:color w:val="17365D" w:themeColor="text2" w:themeShade="BF"/>
          <w:sz w:val="22"/>
          <w:szCs w:val="22"/>
        </w:rPr>
        <w:t>A l’attention de Anne GALLAY</w:t>
      </w:r>
    </w:p>
    <w:p w14:paraId="31A19408" w14:textId="77777777" w:rsidR="0060712B" w:rsidRPr="007B69A9" w:rsidRDefault="0060712B" w:rsidP="00476630">
      <w:pPr>
        <w:ind w:right="48"/>
        <w:jc w:val="center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1EB8D279" w14:textId="77777777" w:rsidR="0060712B" w:rsidRDefault="00C96CFE" w:rsidP="00476630">
      <w:pPr>
        <w:ind w:right="48"/>
        <w:jc w:val="center"/>
        <w:rPr>
          <w:rFonts w:ascii="Arial Narrow" w:hAnsi="Arial Narrow" w:cs="Tahoma"/>
          <w:color w:val="17365D" w:themeColor="text2" w:themeShade="BF"/>
          <w:sz w:val="22"/>
          <w:szCs w:val="22"/>
        </w:rPr>
      </w:pPr>
      <w:r>
        <w:rPr>
          <w:rFonts w:ascii="Arial Narrow" w:hAnsi="Arial Narrow" w:cs="Tahoma"/>
          <w:color w:val="17365D" w:themeColor="text2" w:themeShade="BF"/>
          <w:sz w:val="22"/>
          <w:szCs w:val="22"/>
        </w:rPr>
        <w:t>12 rue du Val d’Osne</w:t>
      </w:r>
      <w:r w:rsidR="0060712B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</w:p>
    <w:p w14:paraId="336F1E16" w14:textId="77777777" w:rsidR="00717287" w:rsidRPr="007B69A9" w:rsidRDefault="00717287" w:rsidP="00476630">
      <w:pPr>
        <w:ind w:right="48"/>
        <w:jc w:val="center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94415 Saint-Maurice Cedex</w:t>
      </w:r>
    </w:p>
    <w:p w14:paraId="48E1F953" w14:textId="77777777" w:rsidR="00717287" w:rsidRPr="007B69A9" w:rsidRDefault="00717287" w:rsidP="00BF433B">
      <w:pPr>
        <w:ind w:right="48"/>
        <w:jc w:val="both"/>
        <w:rPr>
          <w:rFonts w:ascii="Arial Narrow" w:hAnsi="Arial Narrow" w:cs="Tahoma"/>
          <w:b/>
          <w:color w:val="17365D" w:themeColor="text2" w:themeShade="BF"/>
          <w:sz w:val="22"/>
          <w:szCs w:val="22"/>
        </w:rPr>
      </w:pPr>
    </w:p>
    <w:p w14:paraId="2026BBFF" w14:textId="77777777" w:rsidR="00B955D2" w:rsidRPr="007B69A9" w:rsidRDefault="00B955D2" w:rsidP="00BF433B">
      <w:pPr>
        <w:ind w:right="48"/>
        <w:jc w:val="both"/>
        <w:rPr>
          <w:rFonts w:ascii="Arial Narrow" w:hAnsi="Arial Narrow" w:cs="Tahoma"/>
          <w:b/>
          <w:color w:val="17365D" w:themeColor="text2" w:themeShade="BF"/>
          <w:sz w:val="22"/>
          <w:szCs w:val="22"/>
        </w:rPr>
      </w:pPr>
    </w:p>
    <w:p w14:paraId="0906ED1F" w14:textId="77777777" w:rsidR="00717287" w:rsidRPr="00715AD8" w:rsidRDefault="00264C0E" w:rsidP="00715AD8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Soit</w:t>
      </w:r>
      <w:r w:rsidR="00717287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remis directement, contre récépissé, à l’accueil de </w:t>
      </w:r>
      <w:r w:rsidR="00776D57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l</w:t>
      </w:r>
      <w:r w:rsidR="00CE43E8" w:rsidRPr="00715AD8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’agence nationale de santé publique </w:t>
      </w:r>
      <w:r w:rsidR="00717287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à l’adresse ci-dessus mentionnée.</w:t>
      </w:r>
      <w:r w:rsidR="00717287" w:rsidRPr="00715AD8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</w:p>
    <w:p w14:paraId="69C37CAD" w14:textId="77777777" w:rsidR="00725537" w:rsidRPr="007B69A9" w:rsidRDefault="00725537" w:rsidP="00BF433B">
      <w:pPr>
        <w:ind w:right="48"/>
        <w:jc w:val="both"/>
        <w:rPr>
          <w:rFonts w:ascii="Arial Narrow" w:hAnsi="Arial Narrow" w:cs="Tahoma"/>
          <w:b/>
          <w:color w:val="17365D" w:themeColor="text2" w:themeShade="BF"/>
          <w:sz w:val="22"/>
          <w:szCs w:val="22"/>
        </w:rPr>
      </w:pPr>
    </w:p>
    <w:p w14:paraId="0B92DE74" w14:textId="77777777" w:rsidR="00355023" w:rsidRPr="007B69A9" w:rsidRDefault="00355023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Tout document ou tout support remis avec le dossier de candidature ne sera pas restitué.</w:t>
      </w:r>
    </w:p>
    <w:p w14:paraId="1C6CC74F" w14:textId="77777777" w:rsidR="00355023" w:rsidRPr="007B69A9" w:rsidRDefault="00355023" w:rsidP="00BF433B">
      <w:pPr>
        <w:ind w:right="48"/>
        <w:jc w:val="both"/>
        <w:rPr>
          <w:rFonts w:ascii="Arial Narrow" w:hAnsi="Arial Narrow" w:cs="Tahoma"/>
          <w:b/>
          <w:color w:val="17365D" w:themeColor="text2" w:themeShade="BF"/>
          <w:sz w:val="22"/>
          <w:szCs w:val="22"/>
          <w:u w:val="single"/>
        </w:rPr>
      </w:pPr>
    </w:p>
    <w:p w14:paraId="1426D9E6" w14:textId="77777777" w:rsidR="00DE616F" w:rsidRPr="007B69A9" w:rsidRDefault="00DE616F" w:rsidP="00BF433B">
      <w:pPr>
        <w:ind w:right="48"/>
        <w:jc w:val="both"/>
        <w:rPr>
          <w:rFonts w:ascii="Arial Narrow" w:hAnsi="Arial Narrow" w:cs="Tahoma"/>
          <w:b/>
          <w:color w:val="17365D" w:themeColor="text2" w:themeShade="BF"/>
          <w:sz w:val="22"/>
          <w:szCs w:val="22"/>
          <w:u w:val="single"/>
        </w:rPr>
      </w:pPr>
    </w:p>
    <w:p w14:paraId="318208E0" w14:textId="77777777" w:rsidR="00DE616F" w:rsidRPr="007B69A9" w:rsidRDefault="00715AD8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>
        <w:rPr>
          <w:rFonts w:ascii="Arial Narrow" w:hAnsi="Arial Narrow" w:cs="Tahoma"/>
          <w:color w:val="17365D" w:themeColor="text2" w:themeShade="BF"/>
          <w:sz w:val="22"/>
          <w:szCs w:val="22"/>
        </w:rPr>
        <w:t>4</w:t>
      </w:r>
      <w:r w:rsidR="00DE616F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.3 </w:t>
      </w:r>
      <w:r w:rsidR="00D40789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Validité des candidatures</w:t>
      </w:r>
    </w:p>
    <w:p w14:paraId="649B3551" w14:textId="77777777" w:rsidR="00DE616F" w:rsidRPr="007B69A9" w:rsidRDefault="00DE616F" w:rsidP="00BF433B">
      <w:pPr>
        <w:ind w:right="48"/>
        <w:jc w:val="both"/>
        <w:rPr>
          <w:rFonts w:ascii="Arial Narrow" w:hAnsi="Arial Narrow" w:cs="Tahoma"/>
          <w:b/>
          <w:color w:val="17365D" w:themeColor="text2" w:themeShade="BF"/>
          <w:sz w:val="22"/>
          <w:szCs w:val="22"/>
          <w:u w:val="single"/>
        </w:rPr>
      </w:pPr>
    </w:p>
    <w:p w14:paraId="498273AF" w14:textId="11D73D7E" w:rsidR="00DE616F" w:rsidRPr="007B69A9" w:rsidRDefault="00D40789" w:rsidP="00F242BC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  <w:u w:val="single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L</w:t>
      </w:r>
      <w:r w:rsidR="00DE616F"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es candidatures </w:t>
      </w: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sont réputées valables jusqu’au </w:t>
      </w:r>
      <w:r w:rsidR="00F242BC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30 avril 2021.</w:t>
      </w:r>
    </w:p>
    <w:p w14:paraId="2C9CD2C6" w14:textId="77777777" w:rsidR="008B45BC" w:rsidRPr="007B69A9" w:rsidRDefault="008B45BC" w:rsidP="00BF433B">
      <w:pPr>
        <w:ind w:right="48"/>
        <w:jc w:val="both"/>
        <w:rPr>
          <w:rFonts w:ascii="Arial Narrow" w:hAnsi="Arial Narrow" w:cs="Tahoma"/>
          <w:b/>
          <w:color w:val="17365D" w:themeColor="text2" w:themeShade="BF"/>
          <w:sz w:val="22"/>
          <w:szCs w:val="22"/>
          <w:u w:val="single"/>
        </w:rPr>
      </w:pPr>
    </w:p>
    <w:p w14:paraId="174EB360" w14:textId="77777777" w:rsidR="00715AD8" w:rsidRDefault="00715AD8">
      <w:pPr>
        <w:autoSpaceDE/>
        <w:autoSpaceDN/>
        <w:rPr>
          <w:rFonts w:ascii="Arial Narrow" w:hAnsi="Arial Narrow" w:cs="Tahoma"/>
          <w:b/>
          <w:bCs/>
          <w:color w:val="17365D" w:themeColor="text2" w:themeShade="BF"/>
          <w:sz w:val="22"/>
          <w:szCs w:val="22"/>
        </w:rPr>
      </w:pPr>
      <w:r>
        <w:rPr>
          <w:rFonts w:ascii="Arial Narrow" w:hAnsi="Arial Narrow" w:cs="Tahoma"/>
          <w:color w:val="17365D" w:themeColor="text2" w:themeShade="BF"/>
          <w:sz w:val="22"/>
          <w:szCs w:val="22"/>
        </w:rPr>
        <w:br w:type="page"/>
      </w:r>
    </w:p>
    <w:p w14:paraId="41441B41" w14:textId="77777777" w:rsidR="00B955D2" w:rsidRPr="007B69A9" w:rsidRDefault="00557EA0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4</w:t>
      </w:r>
      <w:r w:rsidR="00B955D2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.</w:t>
      </w:r>
      <w:r w:rsidR="00DE616F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4</w:t>
      </w:r>
      <w:r w:rsidR="00B955D2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Demande d’informations</w:t>
      </w:r>
      <w:r w:rsidR="00BD2893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complémentaires</w:t>
      </w:r>
    </w:p>
    <w:p w14:paraId="6CD65AFC" w14:textId="77777777" w:rsidR="001504FB" w:rsidRPr="007B69A9" w:rsidRDefault="001504FB" w:rsidP="001504FB">
      <w:pPr>
        <w:rPr>
          <w:rFonts w:ascii="Arial Narrow" w:hAnsi="Arial Narrow"/>
          <w:color w:val="17365D" w:themeColor="text2" w:themeShade="BF"/>
        </w:rPr>
      </w:pPr>
    </w:p>
    <w:p w14:paraId="766D7599" w14:textId="77777777" w:rsidR="001504FB" w:rsidRPr="007B69A9" w:rsidRDefault="0025766D" w:rsidP="00715AD8">
      <w:pPr>
        <w:pStyle w:val="Paragraphedeliste"/>
        <w:numPr>
          <w:ilvl w:val="0"/>
          <w:numId w:val="10"/>
        </w:numPr>
        <w:ind w:left="284" w:hanging="295"/>
        <w:rPr>
          <w:rFonts w:ascii="Arial Narrow" w:hAnsi="Arial Narrow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/>
          <w:color w:val="17365D" w:themeColor="text2" w:themeShade="BF"/>
          <w:sz w:val="22"/>
          <w:szCs w:val="22"/>
          <w:u w:val="single"/>
        </w:rPr>
        <w:t>Par un</w:t>
      </w:r>
      <w:r w:rsidR="001504FB" w:rsidRPr="007B69A9">
        <w:rPr>
          <w:rFonts w:ascii="Arial Narrow" w:hAnsi="Arial Narrow"/>
          <w:color w:val="17365D" w:themeColor="text2" w:themeShade="BF"/>
          <w:sz w:val="22"/>
          <w:szCs w:val="22"/>
          <w:u w:val="single"/>
        </w:rPr>
        <w:t xml:space="preserve"> candidat</w:t>
      </w:r>
      <w:r w:rsidR="009F25E1" w:rsidRPr="00715AD8">
        <w:rPr>
          <w:rFonts w:ascii="Arial Narrow" w:hAnsi="Arial Narrow"/>
          <w:color w:val="17365D" w:themeColor="text2" w:themeShade="BF"/>
          <w:sz w:val="22"/>
          <w:szCs w:val="22"/>
        </w:rPr>
        <w:t> </w:t>
      </w:r>
      <w:r w:rsidR="009F25E1" w:rsidRPr="007B69A9">
        <w:rPr>
          <w:rFonts w:ascii="Arial Narrow" w:hAnsi="Arial Narrow"/>
          <w:color w:val="17365D" w:themeColor="text2" w:themeShade="BF"/>
          <w:sz w:val="22"/>
          <w:szCs w:val="22"/>
        </w:rPr>
        <w:t>:</w:t>
      </w:r>
    </w:p>
    <w:p w14:paraId="604558C1" w14:textId="77777777" w:rsidR="00A33DB8" w:rsidRPr="007B69A9" w:rsidRDefault="00A33DB8" w:rsidP="00805848">
      <w:pPr>
        <w:pStyle w:val="Titre1"/>
        <w:numPr>
          <w:ilvl w:val="0"/>
          <w:numId w:val="0"/>
        </w:numPr>
        <w:ind w:left="142"/>
        <w:rPr>
          <w:rFonts w:ascii="Arial Narrow" w:hAnsi="Arial Narrow" w:cs="Tahoma"/>
          <w:smallCaps/>
          <w:color w:val="17365D" w:themeColor="text2" w:themeShade="BF"/>
          <w:sz w:val="22"/>
          <w:szCs w:val="22"/>
        </w:rPr>
      </w:pPr>
    </w:p>
    <w:p w14:paraId="5F6ACCC9" w14:textId="6D0EBCFD" w:rsidR="00B955D2" w:rsidRPr="007B69A9" w:rsidRDefault="009F25E1" w:rsidP="00B955D2">
      <w:pPr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U</w:t>
      </w:r>
      <w:r w:rsidR="00B955D2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ne boite mail </w:t>
      </w: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dédiée </w:t>
      </w:r>
      <w:r w:rsidR="00B955D2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est à votre disposition </w:t>
      </w: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pour toute demande d’information</w:t>
      </w:r>
      <w:r w:rsidR="00BD2893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  <w:r w:rsidR="00B955D2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: </w:t>
      </w:r>
      <w:hyperlink r:id="rId10" w:history="1">
        <w:r w:rsidR="00D306FA" w:rsidRPr="00CE7E69">
          <w:rPr>
            <w:rFonts w:ascii="Arial Narrow" w:hAnsi="Arial Narrow" w:cs="Tahoma"/>
            <w:b/>
            <w:color w:val="17365D" w:themeColor="text2" w:themeShade="BF"/>
            <w:sz w:val="22"/>
            <w:szCs w:val="22"/>
          </w:rPr>
          <w:t>AP-Reg-Anomalies-Congenitales@santepubliquefrance.fr</w:t>
        </w:r>
      </w:hyperlink>
    </w:p>
    <w:p w14:paraId="1F3F31B5" w14:textId="77777777" w:rsidR="00B955D2" w:rsidRPr="007B69A9" w:rsidRDefault="00B955D2" w:rsidP="00B955D2">
      <w:pPr>
        <w:rPr>
          <w:rFonts w:ascii="Arial Narrow" w:hAnsi="Arial Narrow"/>
          <w:color w:val="17365D" w:themeColor="text2" w:themeShade="BF"/>
          <w:sz w:val="22"/>
          <w:szCs w:val="22"/>
        </w:rPr>
      </w:pPr>
    </w:p>
    <w:p w14:paraId="5662BBCD" w14:textId="51DC0F0C" w:rsidR="00322875" w:rsidRPr="00443FAD" w:rsidRDefault="00BD2893" w:rsidP="00715AD8">
      <w:pPr>
        <w:jc w:val="both"/>
        <w:rPr>
          <w:rFonts w:ascii="Arial Narrow" w:hAnsi="Arial Narrow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Toute demande d’informations complémentaires devra parven</w:t>
      </w:r>
      <w:r w:rsidR="0025766D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ir au plus tard le </w:t>
      </w:r>
      <w:r w:rsidR="006A2832" w:rsidRPr="006A2832">
        <w:rPr>
          <w:rFonts w:ascii="Arial Narrow" w:hAnsi="Arial Narrow" w:cs="Tahoma"/>
          <w:b/>
          <w:color w:val="17365D" w:themeColor="text2" w:themeShade="BF"/>
          <w:sz w:val="22"/>
          <w:szCs w:val="22"/>
          <w:u w:val="single"/>
        </w:rPr>
        <w:t>mercredi 7 octobre 2020</w:t>
      </w:r>
      <w:r w:rsidR="006A2832" w:rsidRPr="006A2832">
        <w:rPr>
          <w:rFonts w:ascii="Arial Narrow" w:hAnsi="Arial Narrow" w:cs="Tahoma"/>
          <w:color w:val="17365D" w:themeColor="text2" w:themeShade="BF"/>
          <w:sz w:val="22"/>
          <w:szCs w:val="22"/>
        </w:rPr>
        <w:t>.</w:t>
      </w:r>
      <w:r w:rsidR="0025766D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La réponse sera publiée via le site web dédié</w:t>
      </w:r>
      <w:r w:rsidR="00443FAD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 : </w:t>
      </w:r>
      <w:hyperlink r:id="rId11" w:history="1">
        <w:r w:rsidR="00177B2B">
          <w:rPr>
            <w:rStyle w:val="Lienhypertexte"/>
          </w:rPr>
          <w:t>https://www.santepubliquefrance.fr/les-actualites/2020/appel-a-projet-pour-la-creation-d-un-registre-des-anomalies-congenitales</w:t>
        </w:r>
      </w:hyperlink>
      <w:bookmarkStart w:id="0" w:name="_GoBack"/>
      <w:bookmarkEnd w:id="0"/>
    </w:p>
    <w:p w14:paraId="24CB9984" w14:textId="77777777" w:rsidR="00BD2893" w:rsidRPr="007B69A9" w:rsidRDefault="00BD2893" w:rsidP="00B955D2">
      <w:pPr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31CD21F7" w14:textId="77777777" w:rsidR="001504FB" w:rsidRPr="007B69A9" w:rsidRDefault="009F25E1" w:rsidP="00715AD8">
      <w:pPr>
        <w:pStyle w:val="Paragraphedeliste"/>
        <w:numPr>
          <w:ilvl w:val="0"/>
          <w:numId w:val="10"/>
        </w:numPr>
        <w:ind w:left="284" w:hanging="295"/>
        <w:rPr>
          <w:rFonts w:ascii="Arial Narrow" w:hAnsi="Arial Narrow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/>
          <w:color w:val="17365D" w:themeColor="text2" w:themeShade="BF"/>
          <w:sz w:val="22"/>
          <w:szCs w:val="22"/>
          <w:u w:val="single"/>
        </w:rPr>
        <w:t xml:space="preserve">Par </w:t>
      </w:r>
      <w:r w:rsidR="00776D57" w:rsidRPr="007B69A9">
        <w:rPr>
          <w:rFonts w:ascii="Arial Narrow" w:hAnsi="Arial Narrow"/>
          <w:color w:val="17365D" w:themeColor="text2" w:themeShade="BF"/>
          <w:sz w:val="22"/>
          <w:szCs w:val="22"/>
          <w:u w:val="single"/>
        </w:rPr>
        <w:t>l</w:t>
      </w:r>
      <w:r w:rsidR="00CE43E8" w:rsidRPr="007B69A9">
        <w:rPr>
          <w:rFonts w:ascii="Arial Narrow" w:hAnsi="Arial Narrow"/>
          <w:color w:val="17365D" w:themeColor="text2" w:themeShade="BF"/>
          <w:sz w:val="22"/>
          <w:szCs w:val="22"/>
          <w:u w:val="single"/>
        </w:rPr>
        <w:t>’agence nationale de santé publique</w:t>
      </w:r>
      <w:r w:rsidR="00CE43E8" w:rsidRPr="007B69A9">
        <w:rPr>
          <w:rFonts w:ascii="Arial Narrow" w:hAnsi="Arial Narrow"/>
          <w:color w:val="17365D" w:themeColor="text2" w:themeShade="BF"/>
          <w:sz w:val="22"/>
          <w:szCs w:val="22"/>
        </w:rPr>
        <w:t xml:space="preserve"> </w:t>
      </w:r>
      <w:r w:rsidR="00B343F7" w:rsidRPr="007B69A9">
        <w:rPr>
          <w:rFonts w:ascii="Arial Narrow" w:hAnsi="Arial Narrow"/>
          <w:color w:val="17365D" w:themeColor="text2" w:themeShade="BF"/>
          <w:sz w:val="22"/>
          <w:szCs w:val="22"/>
        </w:rPr>
        <w:t>:</w:t>
      </w:r>
    </w:p>
    <w:p w14:paraId="259CBF5F" w14:textId="77777777" w:rsidR="00557EA0" w:rsidRPr="007B69A9" w:rsidRDefault="00557EA0" w:rsidP="00557EA0">
      <w:pPr>
        <w:rPr>
          <w:color w:val="17365D" w:themeColor="text2" w:themeShade="BF"/>
        </w:rPr>
      </w:pPr>
    </w:p>
    <w:p w14:paraId="096673A9" w14:textId="7834DDFD" w:rsidR="001504FB" w:rsidRPr="007B69A9" w:rsidRDefault="00CE43E8" w:rsidP="008B45BC">
      <w:pPr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Cs/>
          <w:color w:val="17365D" w:themeColor="text2" w:themeShade="BF"/>
          <w:sz w:val="22"/>
          <w:szCs w:val="22"/>
        </w:rPr>
        <w:t xml:space="preserve">L’agence nationale de santé publique </w:t>
      </w:r>
      <w:r w:rsidR="009F25E1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se réserve le droit de demander à un candidat </w:t>
      </w:r>
      <w:r w:rsidR="004B4D67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de préciser ou compléter des éléments constitutifs de s</w:t>
      </w:r>
      <w:r w:rsidR="009F25E1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a candidature.</w:t>
      </w:r>
      <w:r w:rsidR="001504FB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  <w:r w:rsidR="00557EA0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Le candidat disposera d’un délai de 10 jo</w:t>
      </w:r>
      <w:r w:rsidR="00715AD8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urs pour compléter son dossier. </w:t>
      </w:r>
      <w:r w:rsidR="00557EA0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A l’issue </w:t>
      </w:r>
      <w:r w:rsidR="00715AD8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de ce délai </w:t>
      </w:r>
      <w:r w:rsidR="00557EA0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et sans réponse du candidat, la candidature pourra être rejetée.</w:t>
      </w:r>
    </w:p>
    <w:p w14:paraId="3A6FCD32" w14:textId="77777777" w:rsidR="00B343F7" w:rsidRPr="007B69A9" w:rsidRDefault="00B343F7" w:rsidP="001504FB">
      <w:pPr>
        <w:rPr>
          <w:rFonts w:ascii="Arial Narrow" w:hAnsi="Arial Narrow"/>
          <w:color w:val="17365D" w:themeColor="text2" w:themeShade="BF"/>
          <w:sz w:val="22"/>
          <w:szCs w:val="22"/>
          <w:u w:val="single"/>
        </w:rPr>
      </w:pPr>
    </w:p>
    <w:p w14:paraId="6E1FD6D8" w14:textId="77777777" w:rsidR="00E144DE" w:rsidRPr="007B69A9" w:rsidRDefault="00E144DE" w:rsidP="00E144DE">
      <w:pPr>
        <w:rPr>
          <w:rFonts w:ascii="Arial Narrow" w:hAnsi="Arial Narrow"/>
          <w:color w:val="17365D" w:themeColor="text2" w:themeShade="BF"/>
        </w:rPr>
      </w:pPr>
    </w:p>
    <w:p w14:paraId="56821AF2" w14:textId="77777777" w:rsidR="00805848" w:rsidRPr="007B69A9" w:rsidRDefault="00557EA0" w:rsidP="00715AD8">
      <w:pPr>
        <w:pStyle w:val="Titre1"/>
        <w:numPr>
          <w:ilvl w:val="0"/>
          <w:numId w:val="0"/>
        </w:numPr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</w:pPr>
      <w:r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5</w:t>
      </w:r>
      <w:r w:rsidR="00BA59A3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 xml:space="preserve">) </w:t>
      </w:r>
      <w:r w:rsidR="00025624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>procédure et modalités de désignation</w:t>
      </w:r>
      <w:r w:rsidR="00805848" w:rsidRPr="007B69A9">
        <w:rPr>
          <w:rFonts w:ascii="Arial Narrow" w:hAnsi="Arial Narrow" w:cs="Tahoma"/>
          <w:smallCaps/>
          <w:color w:val="17365D" w:themeColor="text2" w:themeShade="BF"/>
          <w:sz w:val="26"/>
          <w:szCs w:val="26"/>
        </w:rPr>
        <w:t xml:space="preserve"> </w:t>
      </w:r>
    </w:p>
    <w:p w14:paraId="5850A721" w14:textId="77777777" w:rsidR="00805848" w:rsidRPr="007B69A9" w:rsidRDefault="00805848" w:rsidP="00805848">
      <w:pPr>
        <w:pStyle w:val="Titre1"/>
        <w:numPr>
          <w:ilvl w:val="0"/>
          <w:numId w:val="0"/>
        </w:numPr>
        <w:shd w:val="clear" w:color="auto" w:fill="FFFFFF" w:themeFill="background1"/>
        <w:ind w:left="142"/>
        <w:rPr>
          <w:rFonts w:ascii="Arial Narrow" w:hAnsi="Arial Narrow"/>
          <w:color w:val="17365D" w:themeColor="text2" w:themeShade="BF"/>
        </w:rPr>
      </w:pPr>
    </w:p>
    <w:p w14:paraId="29288870" w14:textId="77777777" w:rsidR="00025624" w:rsidRPr="007B69A9" w:rsidRDefault="00557EA0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5</w:t>
      </w:r>
      <w:r w:rsidR="00025624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.1 Calendrier prévisionnel</w:t>
      </w:r>
    </w:p>
    <w:p w14:paraId="1306F64D" w14:textId="77777777" w:rsidR="00025624" w:rsidRPr="007B69A9" w:rsidRDefault="00025624" w:rsidP="00025624">
      <w:pPr>
        <w:rPr>
          <w:rFonts w:ascii="Arial Narrow" w:hAnsi="Arial Narrow"/>
          <w:color w:val="17365D" w:themeColor="text2" w:themeShade="BF"/>
        </w:rPr>
      </w:pPr>
    </w:p>
    <w:p w14:paraId="0D2391A3" w14:textId="77777777" w:rsidR="00B955D2" w:rsidRPr="007B69A9" w:rsidRDefault="00DD2B29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 xml:space="preserve">La procédure de sélection des candidats sera réalisée selon le calendrier prévisionnel suivant :  </w:t>
      </w:r>
    </w:p>
    <w:p w14:paraId="2896CD65" w14:textId="77777777" w:rsidR="00B955D2" w:rsidRPr="007B69A9" w:rsidRDefault="00B955D2" w:rsidP="00B955D2">
      <w:pPr>
        <w:rPr>
          <w:rFonts w:ascii="Arial Narrow" w:hAnsi="Arial Narrow"/>
          <w:color w:val="17365D" w:themeColor="text2" w:themeShade="BF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3299"/>
      </w:tblGrid>
      <w:tr w:rsidR="007B69A9" w:rsidRPr="007B69A9" w14:paraId="3983473F" w14:textId="77777777" w:rsidTr="006A2832">
        <w:tc>
          <w:tcPr>
            <w:tcW w:w="4395" w:type="dxa"/>
          </w:tcPr>
          <w:p w14:paraId="3C52517E" w14:textId="77777777" w:rsidR="00557EA0" w:rsidRPr="007B69A9" w:rsidRDefault="00557EA0" w:rsidP="00B955D2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Publi</w:t>
            </w:r>
            <w:r w:rsidR="00067536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cation de l’appel à projet</w:t>
            </w:r>
          </w:p>
        </w:tc>
        <w:tc>
          <w:tcPr>
            <w:tcW w:w="3299" w:type="dxa"/>
          </w:tcPr>
          <w:p w14:paraId="3D0D1249" w14:textId="5238E7CF" w:rsidR="00557EA0" w:rsidRPr="006A2832" w:rsidRDefault="006A2832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6A2832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Vendredi 31 juillet 2020</w:t>
            </w:r>
          </w:p>
        </w:tc>
      </w:tr>
      <w:tr w:rsidR="007B69A9" w:rsidRPr="007B69A9" w14:paraId="264EEE11" w14:textId="77777777" w:rsidTr="006A2832">
        <w:tc>
          <w:tcPr>
            <w:tcW w:w="4395" w:type="dxa"/>
          </w:tcPr>
          <w:p w14:paraId="7C5115B9" w14:textId="77777777" w:rsidR="00851797" w:rsidRPr="007B69A9" w:rsidRDefault="00557EA0" w:rsidP="00B955D2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Remise</w:t>
            </w:r>
            <w:r w:rsidR="00851797"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 xml:space="preserve"> des </w:t>
            </w:r>
            <w:r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 xml:space="preserve">dossiers de </w:t>
            </w:r>
            <w:r w:rsidR="00851797"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candidatures</w:t>
            </w:r>
          </w:p>
        </w:tc>
        <w:tc>
          <w:tcPr>
            <w:tcW w:w="3299" w:type="dxa"/>
          </w:tcPr>
          <w:p w14:paraId="4DBB523E" w14:textId="13B549ED" w:rsidR="00851797" w:rsidRPr="006A2832" w:rsidRDefault="006A2832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6A2832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Mercredi 14 octobre 2020</w:t>
            </w:r>
          </w:p>
        </w:tc>
      </w:tr>
      <w:tr w:rsidR="007B69A9" w:rsidRPr="007B69A9" w14:paraId="05664A9C" w14:textId="77777777" w:rsidTr="006A2832">
        <w:tc>
          <w:tcPr>
            <w:tcW w:w="4395" w:type="dxa"/>
          </w:tcPr>
          <w:p w14:paraId="3D0FB7FA" w14:textId="77777777" w:rsidR="00851797" w:rsidRPr="007B69A9" w:rsidRDefault="00851797" w:rsidP="0091699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Evaluation des</w:t>
            </w:r>
            <w:r w:rsidR="00557EA0"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 xml:space="preserve"> dossiers de </w:t>
            </w:r>
            <w:r w:rsidR="0091699A"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candidatures</w:t>
            </w:r>
          </w:p>
        </w:tc>
        <w:tc>
          <w:tcPr>
            <w:tcW w:w="3299" w:type="dxa"/>
          </w:tcPr>
          <w:p w14:paraId="1F11B555" w14:textId="090EA3D7" w:rsidR="00851797" w:rsidRPr="007B69A9" w:rsidRDefault="006A2832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Mercredi 4 novembre 2020</w:t>
            </w:r>
          </w:p>
        </w:tc>
      </w:tr>
      <w:tr w:rsidR="007B69A9" w:rsidRPr="007B69A9" w14:paraId="697FBE2F" w14:textId="77777777" w:rsidTr="006A2832">
        <w:tc>
          <w:tcPr>
            <w:tcW w:w="4395" w:type="dxa"/>
          </w:tcPr>
          <w:p w14:paraId="4139BA58" w14:textId="77777777" w:rsidR="0091699A" w:rsidRPr="007B69A9" w:rsidRDefault="00887DF1" w:rsidP="00DD2B29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 xml:space="preserve">Négociations </w:t>
            </w:r>
            <w:r w:rsidR="00DD2B29"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avec les candidats</w:t>
            </w:r>
          </w:p>
        </w:tc>
        <w:tc>
          <w:tcPr>
            <w:tcW w:w="3299" w:type="dxa"/>
          </w:tcPr>
          <w:p w14:paraId="5EAE8DB8" w14:textId="6D01E6E2" w:rsidR="0091699A" w:rsidRPr="007B69A9" w:rsidRDefault="006A2832" w:rsidP="00715AD8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Mercredi 18 novembre 2020</w:t>
            </w:r>
          </w:p>
        </w:tc>
      </w:tr>
      <w:tr w:rsidR="006A2832" w:rsidRPr="007B69A9" w14:paraId="01EDE436" w14:textId="77777777" w:rsidTr="006A2832">
        <w:tc>
          <w:tcPr>
            <w:tcW w:w="4395" w:type="dxa"/>
          </w:tcPr>
          <w:p w14:paraId="46BA486A" w14:textId="77777777" w:rsidR="006A2832" w:rsidRPr="007B69A9" w:rsidRDefault="006A2832" w:rsidP="002D39DB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 xml:space="preserve">Avis du comité </w:t>
            </w:r>
            <w: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scientifique</w:t>
            </w:r>
          </w:p>
        </w:tc>
        <w:tc>
          <w:tcPr>
            <w:tcW w:w="3299" w:type="dxa"/>
          </w:tcPr>
          <w:p w14:paraId="7378F221" w14:textId="4699ED62" w:rsidR="006A2832" w:rsidRPr="007B69A9" w:rsidRDefault="006A2832" w:rsidP="002D39DB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Mercredi 23 décembre 2020</w:t>
            </w:r>
          </w:p>
        </w:tc>
      </w:tr>
      <w:tr w:rsidR="007B69A9" w:rsidRPr="007B69A9" w14:paraId="18D3A253" w14:textId="77777777" w:rsidTr="006A2832">
        <w:tc>
          <w:tcPr>
            <w:tcW w:w="4395" w:type="dxa"/>
          </w:tcPr>
          <w:p w14:paraId="64AFF1F4" w14:textId="77777777" w:rsidR="00851797" w:rsidRPr="007B69A9" w:rsidRDefault="00067536" w:rsidP="00E411DC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067536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Décision désignation registre pour mise en œuvre</w:t>
            </w:r>
          </w:p>
        </w:tc>
        <w:tc>
          <w:tcPr>
            <w:tcW w:w="3299" w:type="dxa"/>
          </w:tcPr>
          <w:p w14:paraId="4CE21886" w14:textId="71D548DF" w:rsidR="00851797" w:rsidRPr="007B69A9" w:rsidRDefault="006A2832" w:rsidP="00B955D2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Lundi 4 janvier 2021</w:t>
            </w:r>
          </w:p>
        </w:tc>
      </w:tr>
      <w:tr w:rsidR="007B69A9" w:rsidRPr="007B69A9" w14:paraId="6F54D8D7" w14:textId="77777777" w:rsidTr="006A2832">
        <w:tc>
          <w:tcPr>
            <w:tcW w:w="4395" w:type="dxa"/>
          </w:tcPr>
          <w:p w14:paraId="0A07153C" w14:textId="77777777" w:rsidR="00851797" w:rsidRPr="007B69A9" w:rsidRDefault="00887DF1" w:rsidP="0091699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7B69A9"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Réponse aux candidats</w:t>
            </w:r>
          </w:p>
        </w:tc>
        <w:tc>
          <w:tcPr>
            <w:tcW w:w="3299" w:type="dxa"/>
          </w:tcPr>
          <w:p w14:paraId="4CC6526C" w14:textId="1A34ACC9" w:rsidR="00851797" w:rsidRPr="007B69A9" w:rsidRDefault="006A2832" w:rsidP="00D16E2D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  <w:t>Lundi 4 janvier 2021</w:t>
            </w:r>
          </w:p>
        </w:tc>
      </w:tr>
    </w:tbl>
    <w:p w14:paraId="250FA79E" w14:textId="77777777" w:rsidR="00B955D2" w:rsidRPr="007B69A9" w:rsidRDefault="00B955D2" w:rsidP="00B955D2">
      <w:pPr>
        <w:rPr>
          <w:rFonts w:ascii="Arial Narrow" w:hAnsi="Arial Narrow"/>
          <w:color w:val="17365D" w:themeColor="text2" w:themeShade="BF"/>
        </w:rPr>
      </w:pPr>
    </w:p>
    <w:p w14:paraId="649E2772" w14:textId="77777777" w:rsidR="00851797" w:rsidRDefault="00851797" w:rsidP="00B955D2">
      <w:pPr>
        <w:rPr>
          <w:rFonts w:ascii="Arial Narrow" w:hAnsi="Arial Narrow"/>
          <w:color w:val="17365D" w:themeColor="text2" w:themeShade="BF"/>
        </w:rPr>
      </w:pPr>
    </w:p>
    <w:p w14:paraId="225C3275" w14:textId="77777777" w:rsidR="00067536" w:rsidRDefault="00067536" w:rsidP="00B955D2">
      <w:pPr>
        <w:rPr>
          <w:rFonts w:ascii="Arial Narrow" w:hAnsi="Arial Narrow"/>
          <w:color w:val="17365D" w:themeColor="text2" w:themeShade="BF"/>
        </w:rPr>
      </w:pPr>
    </w:p>
    <w:p w14:paraId="46087783" w14:textId="77777777" w:rsidR="00067536" w:rsidRPr="007B69A9" w:rsidRDefault="00067536" w:rsidP="00B955D2">
      <w:pPr>
        <w:rPr>
          <w:rFonts w:ascii="Arial Narrow" w:hAnsi="Arial Narrow"/>
          <w:color w:val="17365D" w:themeColor="text2" w:themeShade="BF"/>
        </w:rPr>
      </w:pPr>
    </w:p>
    <w:p w14:paraId="4DDDC198" w14:textId="77777777" w:rsidR="00B955D2" w:rsidRPr="007B69A9" w:rsidRDefault="00557EA0" w:rsidP="00715AD8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5</w:t>
      </w:r>
      <w:r w:rsidR="00B955D2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.</w:t>
      </w:r>
      <w:r w:rsidR="00025624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>2</w:t>
      </w:r>
      <w:r w:rsidR="00B955D2" w:rsidRPr="007B69A9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</w:t>
      </w:r>
      <w:r w:rsidR="004B4D67" w:rsidRPr="002B378E">
        <w:rPr>
          <w:rFonts w:ascii="Arial Narrow" w:hAnsi="Arial Narrow" w:cs="Tahoma"/>
          <w:color w:val="17365D" w:themeColor="text2" w:themeShade="BF"/>
          <w:sz w:val="22"/>
          <w:szCs w:val="22"/>
        </w:rPr>
        <w:t>Critères</w:t>
      </w:r>
      <w:r w:rsidR="00B955D2" w:rsidRPr="002B378E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de sélection</w:t>
      </w:r>
      <w:r w:rsidR="004B4D67" w:rsidRPr="002B378E">
        <w:rPr>
          <w:rFonts w:ascii="Arial Narrow" w:hAnsi="Arial Narrow" w:cs="Tahoma"/>
          <w:color w:val="17365D" w:themeColor="text2" w:themeShade="BF"/>
          <w:sz w:val="22"/>
          <w:szCs w:val="22"/>
        </w:rPr>
        <w:t xml:space="preserve"> des candidatures</w:t>
      </w:r>
    </w:p>
    <w:p w14:paraId="4F58B85D" w14:textId="77777777" w:rsidR="00B955D2" w:rsidRPr="007B69A9" w:rsidRDefault="00B955D2" w:rsidP="00BA59A3">
      <w:pPr>
        <w:pStyle w:val="Titre1"/>
        <w:numPr>
          <w:ilvl w:val="0"/>
          <w:numId w:val="0"/>
        </w:numPr>
        <w:shd w:val="clear" w:color="auto" w:fill="FFFFFF" w:themeFill="background1"/>
        <w:ind w:left="142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</w:p>
    <w:p w14:paraId="19A5A0F4" w14:textId="77777777" w:rsidR="00AD2086" w:rsidRDefault="00AD2086" w:rsidP="00AD2086">
      <w:pPr>
        <w:pStyle w:val="Titre1"/>
        <w:numPr>
          <w:ilvl w:val="0"/>
          <w:numId w:val="0"/>
        </w:numPr>
        <w:shd w:val="clear" w:color="auto" w:fill="FFFFFF" w:themeFill="background1"/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</w:pPr>
      <w:r w:rsidRPr="00AD2086">
        <w:rPr>
          <w:rFonts w:ascii="Arial Narrow" w:hAnsi="Arial Narrow" w:cs="Tahoma"/>
          <w:b w:val="0"/>
          <w:color w:val="17365D" w:themeColor="text2" w:themeShade="BF"/>
          <w:sz w:val="22"/>
          <w:szCs w:val="22"/>
        </w:rPr>
        <w:t>Les critères suivants seront appliqués pour évaluer les propositions :</w:t>
      </w:r>
    </w:p>
    <w:p w14:paraId="021C69F7" w14:textId="77777777" w:rsidR="00AD2086" w:rsidRPr="00AD2086" w:rsidRDefault="00AD2086" w:rsidP="00AD2086"/>
    <w:p w14:paraId="1719DA7C" w14:textId="77777777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>Caractéristiques du registre et objectifs affichés ;</w:t>
      </w:r>
    </w:p>
    <w:p w14:paraId="55DF91E7" w14:textId="68B80B26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>Taille</w:t>
      </w:r>
      <w:r w:rsidR="00953D19">
        <w:rPr>
          <w:rFonts w:ascii="Arial Narrow" w:hAnsi="Arial Narrow"/>
          <w:color w:val="002060"/>
          <w:sz w:val="22"/>
          <w:szCs w:val="22"/>
        </w:rPr>
        <w:t xml:space="preserve"> et typologie</w:t>
      </w:r>
      <w:r w:rsidRPr="00AD2086">
        <w:rPr>
          <w:rFonts w:ascii="Arial Narrow" w:hAnsi="Arial Narrow"/>
          <w:color w:val="002060"/>
          <w:sz w:val="22"/>
          <w:szCs w:val="22"/>
        </w:rPr>
        <w:t xml:space="preserve"> de la population couverte par le registre</w:t>
      </w:r>
      <w:r w:rsidR="003D7AE5">
        <w:rPr>
          <w:rFonts w:ascii="Arial Narrow" w:hAnsi="Arial Narrow"/>
          <w:color w:val="002060"/>
          <w:sz w:val="22"/>
          <w:szCs w:val="22"/>
        </w:rPr>
        <w:t> ;</w:t>
      </w:r>
    </w:p>
    <w:p w14:paraId="30FE3445" w14:textId="77777777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>Pertinence du recueil en termes de périmètre, population suivie, activités menées pour accomplir l’objectif ;</w:t>
      </w:r>
    </w:p>
    <w:p w14:paraId="23280BEB" w14:textId="77777777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>Valeur scientifique de l’équipe ;</w:t>
      </w:r>
    </w:p>
    <w:p w14:paraId="525DE979" w14:textId="36871B7A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 xml:space="preserve">Pertinence de la problématique de santé publique posée par les </w:t>
      </w:r>
      <w:r w:rsidR="008D71D3">
        <w:rPr>
          <w:rFonts w:ascii="Arial Narrow" w:hAnsi="Arial Narrow"/>
          <w:color w:val="002060"/>
          <w:sz w:val="22"/>
          <w:szCs w:val="22"/>
        </w:rPr>
        <w:t xml:space="preserve">malformations </w:t>
      </w:r>
      <w:r w:rsidRPr="00AD2086">
        <w:rPr>
          <w:rFonts w:ascii="Arial Narrow" w:hAnsi="Arial Narrow"/>
          <w:color w:val="002060"/>
          <w:sz w:val="22"/>
          <w:szCs w:val="22"/>
        </w:rPr>
        <w:t>congénitales dans la zone qui sera couverte par le projet de registre et analyse du contexte local ;</w:t>
      </w:r>
    </w:p>
    <w:p w14:paraId="77D29C26" w14:textId="4F410869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>Sources de donn</w:t>
      </w:r>
      <w:r w:rsidR="003D7AE5">
        <w:rPr>
          <w:rFonts w:ascii="Arial Narrow" w:hAnsi="Arial Narrow"/>
          <w:color w:val="002060"/>
          <w:sz w:val="22"/>
          <w:szCs w:val="22"/>
        </w:rPr>
        <w:t xml:space="preserve">ées prévues pour le recueil ; </w:t>
      </w:r>
    </w:p>
    <w:p w14:paraId="65BD4BCC" w14:textId="3F6CDB44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 xml:space="preserve">Connaissances des acteurs locaux et mise en place de partenariat pour faciliter le repérage et la détection </w:t>
      </w:r>
      <w:r w:rsidR="00CB36F1">
        <w:rPr>
          <w:rFonts w:ascii="Arial Narrow" w:hAnsi="Arial Narrow"/>
          <w:color w:val="002060"/>
          <w:sz w:val="22"/>
          <w:szCs w:val="22"/>
        </w:rPr>
        <w:t xml:space="preserve">et </w:t>
      </w:r>
      <w:r w:rsidR="00174FAC">
        <w:rPr>
          <w:rFonts w:ascii="Arial Narrow" w:hAnsi="Arial Narrow"/>
          <w:color w:val="002060"/>
          <w:sz w:val="22"/>
          <w:szCs w:val="22"/>
        </w:rPr>
        <w:t xml:space="preserve">protocole et documentation de </w:t>
      </w:r>
      <w:r w:rsidR="00CB36F1">
        <w:rPr>
          <w:rFonts w:ascii="Arial Narrow" w:hAnsi="Arial Narrow"/>
          <w:color w:val="002060"/>
          <w:sz w:val="22"/>
          <w:szCs w:val="22"/>
        </w:rPr>
        <w:t>la validation</w:t>
      </w:r>
      <w:r w:rsidR="00174FAC">
        <w:rPr>
          <w:rFonts w:ascii="Arial Narrow" w:hAnsi="Arial Narrow"/>
          <w:color w:val="002060"/>
          <w:sz w:val="22"/>
          <w:szCs w:val="22"/>
        </w:rPr>
        <w:t xml:space="preserve"> </w:t>
      </w:r>
      <w:r w:rsidRPr="00AD2086">
        <w:rPr>
          <w:rFonts w:ascii="Arial Narrow" w:hAnsi="Arial Narrow"/>
          <w:color w:val="002060"/>
          <w:sz w:val="22"/>
          <w:szCs w:val="22"/>
        </w:rPr>
        <w:t>de cas</w:t>
      </w:r>
      <w:r w:rsidR="003D7AE5">
        <w:rPr>
          <w:rFonts w:ascii="Arial Narrow" w:hAnsi="Arial Narrow"/>
          <w:color w:val="002060"/>
          <w:sz w:val="22"/>
          <w:szCs w:val="22"/>
        </w:rPr>
        <w:t> ;</w:t>
      </w:r>
    </w:p>
    <w:p w14:paraId="2A11C3D4" w14:textId="7EDB85B7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>Données recueillies : variables relatives au diagnostic de la malformation et à sa prise en charges, variables d’exposition</w:t>
      </w:r>
      <w:r w:rsidR="003D7AE5">
        <w:rPr>
          <w:rFonts w:ascii="Arial Narrow" w:hAnsi="Arial Narrow"/>
          <w:color w:val="002060"/>
          <w:sz w:val="22"/>
          <w:szCs w:val="22"/>
        </w:rPr>
        <w:t> ;</w:t>
      </w:r>
    </w:p>
    <w:p w14:paraId="06925304" w14:textId="768FA372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>Identification de professionnels ressources pour apporter une expertise dans le codage des malformations</w:t>
      </w:r>
      <w:r w:rsidR="003D7AE5">
        <w:rPr>
          <w:rFonts w:ascii="Arial Narrow" w:hAnsi="Arial Narrow"/>
          <w:color w:val="002060"/>
          <w:sz w:val="22"/>
          <w:szCs w:val="22"/>
        </w:rPr>
        <w:t xml:space="preserve"> et de la qualification des cas ;</w:t>
      </w:r>
    </w:p>
    <w:p w14:paraId="3687805E" w14:textId="0D5F3018" w:rsidR="00953D19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>Méthodes de reche</w:t>
      </w:r>
      <w:r w:rsidR="003D7AE5">
        <w:rPr>
          <w:rFonts w:ascii="Arial Narrow" w:hAnsi="Arial Narrow"/>
          <w:color w:val="002060"/>
          <w:sz w:val="22"/>
          <w:szCs w:val="22"/>
        </w:rPr>
        <w:t xml:space="preserve">rche et enregistrement des cas ; </w:t>
      </w:r>
    </w:p>
    <w:p w14:paraId="2E67B737" w14:textId="77777777" w:rsidR="003D7AE5" w:rsidRDefault="00953D19" w:rsidP="003D7AE5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>
        <w:rPr>
          <w:rFonts w:ascii="Arial Narrow" w:hAnsi="Arial Narrow"/>
          <w:color w:val="002060"/>
          <w:sz w:val="22"/>
          <w:szCs w:val="22"/>
        </w:rPr>
        <w:t>Plan de gestion</w:t>
      </w:r>
      <w:r w:rsidR="00AD2086" w:rsidRPr="00AD2086">
        <w:rPr>
          <w:rFonts w:ascii="Arial Narrow" w:hAnsi="Arial Narrow"/>
          <w:color w:val="002060"/>
          <w:sz w:val="22"/>
          <w:szCs w:val="22"/>
        </w:rPr>
        <w:t xml:space="preserve"> des données</w:t>
      </w:r>
      <w:r w:rsidR="003D7AE5">
        <w:rPr>
          <w:rFonts w:ascii="Arial Narrow" w:hAnsi="Arial Narrow"/>
          <w:color w:val="002060"/>
          <w:sz w:val="22"/>
          <w:szCs w:val="22"/>
        </w:rPr>
        <w:t xml:space="preserve"> ; </w:t>
      </w:r>
    </w:p>
    <w:p w14:paraId="6E1FFBB2" w14:textId="665D8FEF" w:rsidR="003D7AE5" w:rsidRDefault="003D7AE5" w:rsidP="003D7AE5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>
        <w:rPr>
          <w:rFonts w:ascii="Arial Narrow" w:hAnsi="Arial Narrow"/>
          <w:color w:val="002060"/>
          <w:sz w:val="22"/>
          <w:szCs w:val="22"/>
        </w:rPr>
        <w:t xml:space="preserve">Plan d’analyse des données et de production des indicateurs ; </w:t>
      </w:r>
    </w:p>
    <w:p w14:paraId="07546DAB" w14:textId="2EA86C98" w:rsidR="00AD2086" w:rsidRPr="003D7AE5" w:rsidRDefault="00AD2086" w:rsidP="003D7AE5">
      <w:pPr>
        <w:autoSpaceDE/>
        <w:autoSpaceDN/>
        <w:spacing w:after="160" w:line="259" w:lineRule="auto"/>
        <w:ind w:left="491"/>
        <w:contextualSpacing/>
        <w:rPr>
          <w:rFonts w:ascii="Arial Narrow" w:hAnsi="Arial Narrow"/>
          <w:color w:val="002060"/>
          <w:sz w:val="22"/>
          <w:szCs w:val="22"/>
        </w:rPr>
      </w:pPr>
    </w:p>
    <w:p w14:paraId="4CFFF297" w14:textId="2DD653AD" w:rsidR="00AD2086" w:rsidRPr="00D15E95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D15E95">
        <w:rPr>
          <w:rFonts w:ascii="Arial Narrow" w:hAnsi="Arial Narrow"/>
          <w:color w:val="002060"/>
          <w:sz w:val="22"/>
          <w:szCs w:val="22"/>
        </w:rPr>
        <w:t>Moyens identifiés pour l’intégration des données recueillies par le registre à la base commune, dans le cadre de la fédération nationale des registres</w:t>
      </w:r>
      <w:r w:rsidR="003D7AE5" w:rsidRPr="00D15E95">
        <w:rPr>
          <w:rFonts w:ascii="Arial Narrow" w:hAnsi="Arial Narrow"/>
          <w:color w:val="002060"/>
          <w:sz w:val="22"/>
          <w:szCs w:val="22"/>
        </w:rPr>
        <w:t xml:space="preserve"> d’anomalies congénitales ;</w:t>
      </w:r>
    </w:p>
    <w:p w14:paraId="120A70E9" w14:textId="78CC2200" w:rsidR="00AD2086" w:rsidRPr="00D15E95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D15E95">
        <w:rPr>
          <w:rFonts w:ascii="Arial Narrow" w:hAnsi="Arial Narrow"/>
          <w:color w:val="002060"/>
          <w:sz w:val="22"/>
          <w:szCs w:val="22"/>
        </w:rPr>
        <w:t>Moyens identifiés pour la transmission des données au réseau EUROCAT</w:t>
      </w:r>
      <w:r w:rsidR="00D15E95">
        <w:rPr>
          <w:rFonts w:ascii="Arial Narrow" w:hAnsi="Arial Narrow"/>
          <w:color w:val="002060"/>
          <w:sz w:val="22"/>
          <w:szCs w:val="22"/>
        </w:rPr>
        <w:t> ;</w:t>
      </w:r>
    </w:p>
    <w:p w14:paraId="359A5D42" w14:textId="77777777" w:rsidR="00AD2086" w:rsidRPr="00D15E95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D15E95">
        <w:rPr>
          <w:rFonts w:ascii="Arial Narrow" w:hAnsi="Arial Narrow"/>
          <w:color w:val="002060"/>
          <w:sz w:val="22"/>
          <w:szCs w:val="22"/>
        </w:rPr>
        <w:t>Moyens humains et matériels déjà déployés et/ou identifiés pour atteindre les objectifs ;</w:t>
      </w:r>
    </w:p>
    <w:p w14:paraId="7DF872CE" w14:textId="194D2C45" w:rsidR="00AD2086" w:rsidRPr="00EE6ED1" w:rsidRDefault="00CC33DD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EE6ED1">
        <w:rPr>
          <w:rFonts w:ascii="Arial Narrow" w:hAnsi="Arial Narrow"/>
          <w:color w:val="002060"/>
          <w:sz w:val="22"/>
          <w:szCs w:val="22"/>
        </w:rPr>
        <w:t xml:space="preserve">Le rattachement à </w:t>
      </w:r>
      <w:r w:rsidR="00AD2086" w:rsidRPr="00EE6ED1">
        <w:rPr>
          <w:rFonts w:ascii="Arial Narrow" w:hAnsi="Arial Narrow"/>
          <w:color w:val="002060"/>
          <w:sz w:val="22"/>
          <w:szCs w:val="22"/>
        </w:rPr>
        <w:t xml:space="preserve">une </w:t>
      </w:r>
      <w:r w:rsidR="00AD2086" w:rsidRPr="00EE6ED1">
        <w:rPr>
          <w:rFonts w:ascii="Arial Narrow" w:hAnsi="Arial Narrow"/>
          <w:color w:val="002060"/>
          <w:sz w:val="24"/>
          <w:szCs w:val="22"/>
        </w:rPr>
        <w:t xml:space="preserve">structure de recherche </w:t>
      </w:r>
      <w:r w:rsidR="00D15E95" w:rsidRPr="00EE6ED1">
        <w:rPr>
          <w:rFonts w:ascii="Arial Narrow" w:hAnsi="Arial Narrow" w:cs="Times New Roman"/>
          <w:color w:val="002060"/>
          <w:sz w:val="22"/>
        </w:rPr>
        <w:t xml:space="preserve">labélisée en </w:t>
      </w:r>
      <w:r w:rsidR="00C508F5">
        <w:rPr>
          <w:rFonts w:ascii="Arial Narrow" w:hAnsi="Arial Narrow" w:cs="Times New Roman"/>
          <w:color w:val="002060"/>
          <w:sz w:val="22"/>
        </w:rPr>
        <w:t xml:space="preserve">épidémiologie et </w:t>
      </w:r>
      <w:r w:rsidR="00D15E95" w:rsidRPr="00EE6ED1">
        <w:rPr>
          <w:rFonts w:ascii="Arial Narrow" w:hAnsi="Arial Narrow" w:cs="Times New Roman"/>
          <w:color w:val="002060"/>
          <w:sz w:val="22"/>
        </w:rPr>
        <w:t>santé publique notamment sur la relation entre les expositions environnementales, médicamenteuses… et la survenue d’anomalies congénitales </w:t>
      </w:r>
      <w:r w:rsidRPr="00EE6ED1">
        <w:rPr>
          <w:rFonts w:ascii="Arial Narrow" w:hAnsi="Arial Narrow" w:cs="Times New Roman"/>
          <w:color w:val="002060"/>
          <w:sz w:val="22"/>
        </w:rPr>
        <w:t>ainsi que</w:t>
      </w:r>
      <w:r w:rsidR="003B5D24" w:rsidRPr="00EE6ED1">
        <w:rPr>
          <w:rFonts w:ascii="Arial Narrow" w:hAnsi="Arial Narrow" w:cs="Times New Roman"/>
          <w:sz w:val="24"/>
          <w:szCs w:val="24"/>
        </w:rPr>
        <w:t xml:space="preserve"> </w:t>
      </w:r>
      <w:r w:rsidRPr="002B378E">
        <w:rPr>
          <w:rFonts w:ascii="Arial Narrow" w:hAnsi="Arial Narrow" w:cs="Times New Roman"/>
          <w:color w:val="17365D" w:themeColor="text2" w:themeShade="BF"/>
          <w:sz w:val="24"/>
          <w:szCs w:val="24"/>
        </w:rPr>
        <w:t>des</w:t>
      </w:r>
      <w:r w:rsidRPr="002B378E">
        <w:rPr>
          <w:rFonts w:ascii="Arial Narrow" w:hAnsi="Arial Narrow" w:cs="Times New Roman"/>
          <w:color w:val="17365D" w:themeColor="text2" w:themeShade="BF"/>
        </w:rPr>
        <w:t xml:space="preserve"> </w:t>
      </w:r>
      <w:r w:rsidRPr="002B378E">
        <w:rPr>
          <w:rFonts w:ascii="Arial Narrow" w:hAnsi="Arial Narrow" w:cs="Times New Roman"/>
          <w:color w:val="17365D" w:themeColor="text2" w:themeShade="BF"/>
          <w:sz w:val="22"/>
          <w:szCs w:val="22"/>
        </w:rPr>
        <w:t>c</w:t>
      </w:r>
      <w:r w:rsidR="003B5D24" w:rsidRPr="002B378E">
        <w:rPr>
          <w:rFonts w:ascii="Arial Narrow" w:hAnsi="Arial Narrow" w:cs="Times New Roman"/>
          <w:color w:val="17365D" w:themeColor="text2" w:themeShade="BF"/>
          <w:sz w:val="22"/>
          <w:szCs w:val="22"/>
        </w:rPr>
        <w:t xml:space="preserve">ollaborations </w:t>
      </w:r>
      <w:r w:rsidR="003B5D24" w:rsidRPr="00EE6ED1">
        <w:rPr>
          <w:rFonts w:ascii="Arial Narrow" w:hAnsi="Arial Narrow" w:cs="Times New Roman"/>
          <w:color w:val="002060"/>
          <w:sz w:val="22"/>
          <w:szCs w:val="22"/>
        </w:rPr>
        <w:t xml:space="preserve">étroites avec des équipes spécialisées dans le diagnostic, l’évaluation et les conseil/prise en charge </w:t>
      </w:r>
      <w:r w:rsidR="005C664B">
        <w:rPr>
          <w:rFonts w:ascii="Arial Narrow" w:hAnsi="Arial Narrow" w:cs="Times New Roman"/>
          <w:color w:val="002060"/>
          <w:sz w:val="22"/>
          <w:szCs w:val="22"/>
        </w:rPr>
        <w:t>des anomalies congénitales ;</w:t>
      </w:r>
    </w:p>
    <w:p w14:paraId="60FD433D" w14:textId="4C8953A8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>Partenariats déjà établis et potentiels et participation à des réseaux (national, européen et international) </w:t>
      </w:r>
    </w:p>
    <w:p w14:paraId="6F095F69" w14:textId="2F40AC01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 xml:space="preserve">Participation pleine aux travaux menés par Santé publique France dans le cadre de l’amélioration de la surveillance des </w:t>
      </w:r>
      <w:r w:rsidR="00D15E95">
        <w:rPr>
          <w:rFonts w:ascii="Arial Narrow" w:hAnsi="Arial Narrow"/>
          <w:color w:val="002060"/>
          <w:sz w:val="22"/>
          <w:szCs w:val="22"/>
        </w:rPr>
        <w:t>anomalies</w:t>
      </w:r>
      <w:r w:rsidRPr="00AD2086">
        <w:rPr>
          <w:rFonts w:ascii="Arial Narrow" w:hAnsi="Arial Narrow"/>
          <w:color w:val="002060"/>
          <w:sz w:val="22"/>
          <w:szCs w:val="22"/>
        </w:rPr>
        <w:t xml:space="preserve"> congénitales</w:t>
      </w:r>
      <w:r w:rsidR="008D71D3">
        <w:rPr>
          <w:rFonts w:ascii="Arial Narrow" w:hAnsi="Arial Narrow"/>
          <w:color w:val="002060"/>
          <w:sz w:val="22"/>
          <w:szCs w:val="22"/>
        </w:rPr>
        <w:t xml:space="preserve"> et des investigations</w:t>
      </w:r>
      <w:r w:rsidR="00D15E95">
        <w:rPr>
          <w:rFonts w:ascii="Arial Narrow" w:hAnsi="Arial Narrow"/>
          <w:color w:val="002060"/>
          <w:sz w:val="22"/>
          <w:szCs w:val="22"/>
        </w:rPr>
        <w:t xml:space="preserve"> ; </w:t>
      </w:r>
    </w:p>
    <w:p w14:paraId="26E37B37" w14:textId="010FF835" w:rsidR="008D71D3" w:rsidRPr="00AD2086" w:rsidRDefault="005C664B" w:rsidP="008D71D3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>
        <w:rPr>
          <w:rFonts w:ascii="Arial Narrow" w:hAnsi="Arial Narrow"/>
          <w:color w:val="002060"/>
          <w:sz w:val="22"/>
          <w:szCs w:val="22"/>
        </w:rPr>
        <w:t>Adéquation</w:t>
      </w:r>
      <w:r w:rsidR="008D71D3" w:rsidRPr="00AD2086">
        <w:rPr>
          <w:rFonts w:ascii="Arial Narrow" w:hAnsi="Arial Narrow"/>
          <w:color w:val="002060"/>
          <w:sz w:val="22"/>
          <w:szCs w:val="22"/>
        </w:rPr>
        <w:t xml:space="preserve"> des éléments budgétaires</w:t>
      </w:r>
      <w:r>
        <w:rPr>
          <w:rFonts w:ascii="Arial Narrow" w:hAnsi="Arial Narrow"/>
          <w:color w:val="002060"/>
          <w:sz w:val="22"/>
          <w:szCs w:val="22"/>
        </w:rPr>
        <w:t xml:space="preserve"> aux travaux à mener ;</w:t>
      </w:r>
    </w:p>
    <w:p w14:paraId="559E40B2" w14:textId="77777777" w:rsidR="00AD2086" w:rsidRPr="00AD2086" w:rsidRDefault="00AD2086" w:rsidP="00AD2086">
      <w:pPr>
        <w:pStyle w:val="Paragraphedeliste"/>
        <w:numPr>
          <w:ilvl w:val="0"/>
          <w:numId w:val="32"/>
        </w:numPr>
        <w:autoSpaceDE/>
        <w:autoSpaceDN/>
        <w:spacing w:after="160" w:line="259" w:lineRule="auto"/>
        <w:ind w:left="851"/>
        <w:contextualSpacing/>
        <w:rPr>
          <w:rFonts w:ascii="Arial Narrow" w:hAnsi="Arial Narrow"/>
          <w:color w:val="002060"/>
          <w:sz w:val="22"/>
          <w:szCs w:val="22"/>
        </w:rPr>
      </w:pPr>
      <w:r w:rsidRPr="00AD2086">
        <w:rPr>
          <w:rFonts w:ascii="Arial Narrow" w:hAnsi="Arial Narrow"/>
          <w:color w:val="002060"/>
          <w:sz w:val="22"/>
          <w:szCs w:val="22"/>
        </w:rPr>
        <w:t>Calendrier prévisionnel d’exécution des activités (dont le cas échéant, la mise en conformité du RGPD et la Loi Informatique et liberté modifiée).</w:t>
      </w:r>
    </w:p>
    <w:p w14:paraId="3324C8C1" w14:textId="77777777" w:rsidR="00AD2086" w:rsidRPr="00AD2086" w:rsidRDefault="00AD2086" w:rsidP="00AD2086">
      <w:pPr>
        <w:pStyle w:val="Paragraphedeliste"/>
        <w:ind w:left="851"/>
        <w:rPr>
          <w:color w:val="002060"/>
          <w:sz w:val="22"/>
          <w:szCs w:val="22"/>
        </w:rPr>
      </w:pPr>
    </w:p>
    <w:p w14:paraId="253650A8" w14:textId="77777777" w:rsidR="00E55C90" w:rsidRPr="0060712B" w:rsidRDefault="00E55C90" w:rsidP="0060712B">
      <w:pPr>
        <w:jc w:val="both"/>
        <w:rPr>
          <w:rFonts w:ascii="Arial Narrow" w:hAnsi="Arial Narrow" w:cs="Tahoma"/>
          <w:color w:val="17365D" w:themeColor="text2" w:themeShade="BF"/>
          <w:sz w:val="22"/>
          <w:szCs w:val="22"/>
        </w:rPr>
      </w:pPr>
    </w:p>
    <w:p w14:paraId="2FC10DE1" w14:textId="77777777" w:rsidR="00715AD8" w:rsidRPr="00715AD8" w:rsidRDefault="00715AD8" w:rsidP="00715AD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left="142" w:right="140"/>
        <w:jc w:val="center"/>
        <w:rPr>
          <w:rFonts w:ascii="Arial Narrow" w:hAnsi="Arial Narrow"/>
          <w:b/>
          <w:color w:val="FF0000"/>
          <w:sz w:val="4"/>
          <w:szCs w:val="4"/>
        </w:rPr>
      </w:pPr>
    </w:p>
    <w:p w14:paraId="1C3E4A35" w14:textId="77777777" w:rsidR="001504FB" w:rsidRPr="00715AD8" w:rsidRDefault="001504FB" w:rsidP="00715AD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left="142" w:right="140"/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715AD8">
        <w:rPr>
          <w:rFonts w:ascii="Arial Narrow" w:hAnsi="Arial Narrow"/>
          <w:b/>
          <w:color w:val="FF0000"/>
          <w:sz w:val="24"/>
          <w:szCs w:val="24"/>
        </w:rPr>
        <w:t xml:space="preserve">L’attention des candidats est </w:t>
      </w:r>
      <w:r w:rsidR="00D40789" w:rsidRPr="00715AD8">
        <w:rPr>
          <w:rFonts w:ascii="Arial Narrow" w:hAnsi="Arial Narrow"/>
          <w:b/>
          <w:color w:val="FF0000"/>
          <w:sz w:val="24"/>
          <w:szCs w:val="24"/>
        </w:rPr>
        <w:t>attirée</w:t>
      </w:r>
      <w:r w:rsidRPr="00715AD8">
        <w:rPr>
          <w:rFonts w:ascii="Arial Narrow" w:hAnsi="Arial Narrow"/>
          <w:b/>
          <w:color w:val="FF0000"/>
          <w:sz w:val="24"/>
          <w:szCs w:val="24"/>
        </w:rPr>
        <w:t xml:space="preserve"> sur l’importance de remettre un dossier complet et signé</w:t>
      </w:r>
      <w:r w:rsidR="00715AD8">
        <w:rPr>
          <w:rFonts w:ascii="Arial Narrow" w:hAnsi="Arial Narrow"/>
          <w:b/>
          <w:color w:val="FF0000"/>
          <w:sz w:val="24"/>
          <w:szCs w:val="24"/>
        </w:rPr>
        <w:t>.</w:t>
      </w:r>
    </w:p>
    <w:p w14:paraId="1CB18216" w14:textId="77777777" w:rsidR="00AD2086" w:rsidRDefault="001504FB" w:rsidP="00762A1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left="142" w:right="140"/>
        <w:jc w:val="center"/>
        <w:rPr>
          <w:rFonts w:ascii="Arial Narrow" w:hAnsi="Arial Narrow" w:cs="Tahoma"/>
          <w:color w:val="17365D" w:themeColor="text2" w:themeShade="BF"/>
          <w:sz w:val="22"/>
          <w:szCs w:val="22"/>
        </w:rPr>
      </w:pPr>
      <w:r w:rsidRPr="00715AD8">
        <w:rPr>
          <w:rFonts w:ascii="Arial Narrow" w:hAnsi="Arial Narrow"/>
          <w:b/>
          <w:color w:val="FF0000"/>
          <w:sz w:val="24"/>
          <w:szCs w:val="24"/>
        </w:rPr>
        <w:t>Tout dossier remis après la date et l’heure limite fixées ci-dessus ne sera pas examiné</w:t>
      </w:r>
    </w:p>
    <w:p w14:paraId="60D84D9F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6526BF7A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1A8C88AF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1C64617E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51FCCFED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6AC196EE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1FC80E84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58E1A090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62D9A082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51EF8027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6C144BB4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61A93C0A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34712B04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748C1B0E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3DF6E9CA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4473AE0B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24E8B6A9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0EB442FF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347ADCB2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68716B02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62231D77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782E5417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245CEBD8" w14:textId="77777777" w:rsidR="00AD2086" w:rsidRP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1BD0901E" w14:textId="77777777" w:rsid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2B358FCA" w14:textId="77777777" w:rsidR="00AD2086" w:rsidRDefault="00AD2086" w:rsidP="00AD2086">
      <w:pPr>
        <w:rPr>
          <w:rFonts w:ascii="Arial Narrow" w:hAnsi="Arial Narrow" w:cs="Tahoma"/>
          <w:sz w:val="22"/>
          <w:szCs w:val="22"/>
        </w:rPr>
      </w:pPr>
    </w:p>
    <w:p w14:paraId="40D9F766" w14:textId="77777777" w:rsidR="007B69A9" w:rsidRPr="00AD2086" w:rsidRDefault="00AD2086" w:rsidP="00AD2086">
      <w:pPr>
        <w:tabs>
          <w:tab w:val="left" w:pos="2489"/>
        </w:tabs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ab/>
      </w:r>
    </w:p>
    <w:sectPr w:rsidR="007B69A9" w:rsidRPr="00AD2086" w:rsidSect="00F07054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78969" w14:textId="77777777" w:rsidR="00C5001A" w:rsidRDefault="00C5001A" w:rsidP="00716807">
      <w:r>
        <w:separator/>
      </w:r>
    </w:p>
  </w:endnote>
  <w:endnote w:type="continuationSeparator" w:id="0">
    <w:p w14:paraId="33252104" w14:textId="77777777" w:rsidR="00C5001A" w:rsidRDefault="00C5001A" w:rsidP="0071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57C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6086F" w14:textId="63C8545E" w:rsidR="00E50F09" w:rsidRPr="003642FD" w:rsidRDefault="00587DA6" w:rsidP="00715AD8">
    <w:pPr>
      <w:pStyle w:val="Pieddepage"/>
      <w:tabs>
        <w:tab w:val="clear" w:pos="9072"/>
      </w:tabs>
      <w:ind w:right="-1"/>
      <w:jc w:val="right"/>
      <w:rPr>
        <w:rStyle w:val="Numrodepage"/>
        <w:rFonts w:ascii="Arial Narrow" w:hAnsi="Arial Narrow" w:cs="Tahoma"/>
        <w:color w:val="002060"/>
        <w:sz w:val="16"/>
        <w:szCs w:val="16"/>
      </w:rPr>
    </w:pPr>
    <w:r w:rsidRPr="003642FD">
      <w:rPr>
        <w:rStyle w:val="Numrodepage"/>
        <w:rFonts w:ascii="Arial Narrow" w:hAnsi="Arial Narrow" w:cs="Tahoma"/>
        <w:color w:val="002060"/>
        <w:sz w:val="16"/>
        <w:szCs w:val="16"/>
      </w:rPr>
      <w:fldChar w:fldCharType="begin"/>
    </w:r>
    <w:r w:rsidR="00E50F09" w:rsidRPr="003642FD">
      <w:rPr>
        <w:rStyle w:val="Numrodepage"/>
        <w:rFonts w:ascii="Arial Narrow" w:hAnsi="Arial Narrow" w:cs="Tahoma"/>
        <w:color w:val="002060"/>
        <w:sz w:val="16"/>
        <w:szCs w:val="16"/>
      </w:rPr>
      <w:instrText xml:space="preserve"> PAGE </w:instrText>
    </w:r>
    <w:r w:rsidRPr="003642FD">
      <w:rPr>
        <w:rStyle w:val="Numrodepage"/>
        <w:rFonts w:ascii="Arial Narrow" w:hAnsi="Arial Narrow" w:cs="Tahoma"/>
        <w:color w:val="002060"/>
        <w:sz w:val="16"/>
        <w:szCs w:val="16"/>
      </w:rPr>
      <w:fldChar w:fldCharType="separate"/>
    </w:r>
    <w:r w:rsidR="00177B2B">
      <w:rPr>
        <w:rStyle w:val="Numrodepage"/>
        <w:rFonts w:ascii="Arial Narrow" w:hAnsi="Arial Narrow" w:cs="Tahoma"/>
        <w:noProof/>
        <w:color w:val="002060"/>
        <w:sz w:val="16"/>
        <w:szCs w:val="16"/>
      </w:rPr>
      <w:t>5</w:t>
    </w:r>
    <w:r w:rsidRPr="003642FD">
      <w:rPr>
        <w:rStyle w:val="Numrodepage"/>
        <w:rFonts w:ascii="Arial Narrow" w:hAnsi="Arial Narrow" w:cs="Tahoma"/>
        <w:color w:val="002060"/>
        <w:sz w:val="16"/>
        <w:szCs w:val="16"/>
      </w:rPr>
      <w:fldChar w:fldCharType="end"/>
    </w:r>
    <w:r w:rsidR="00E50F09" w:rsidRPr="003642FD">
      <w:rPr>
        <w:rStyle w:val="Numrodepage"/>
        <w:rFonts w:ascii="Arial Narrow" w:hAnsi="Arial Narrow" w:cs="Tahoma"/>
        <w:color w:val="002060"/>
        <w:sz w:val="16"/>
        <w:szCs w:val="16"/>
      </w:rPr>
      <w:t>/</w:t>
    </w:r>
    <w:r w:rsidRPr="003642FD">
      <w:rPr>
        <w:rStyle w:val="Numrodepage"/>
        <w:rFonts w:ascii="Arial Narrow" w:hAnsi="Arial Narrow" w:cs="Tahoma"/>
        <w:color w:val="002060"/>
        <w:sz w:val="16"/>
        <w:szCs w:val="16"/>
      </w:rPr>
      <w:fldChar w:fldCharType="begin"/>
    </w:r>
    <w:r w:rsidR="00E50F09" w:rsidRPr="003642FD">
      <w:rPr>
        <w:rStyle w:val="Numrodepage"/>
        <w:rFonts w:ascii="Arial Narrow" w:hAnsi="Arial Narrow" w:cs="Tahoma"/>
        <w:color w:val="002060"/>
        <w:sz w:val="16"/>
        <w:szCs w:val="16"/>
      </w:rPr>
      <w:instrText xml:space="preserve"> NUMPAGES </w:instrText>
    </w:r>
    <w:r w:rsidRPr="003642FD">
      <w:rPr>
        <w:rStyle w:val="Numrodepage"/>
        <w:rFonts w:ascii="Arial Narrow" w:hAnsi="Arial Narrow" w:cs="Tahoma"/>
        <w:color w:val="002060"/>
        <w:sz w:val="16"/>
        <w:szCs w:val="16"/>
      </w:rPr>
      <w:fldChar w:fldCharType="separate"/>
    </w:r>
    <w:r w:rsidR="00177B2B">
      <w:rPr>
        <w:rStyle w:val="Numrodepage"/>
        <w:rFonts w:ascii="Arial Narrow" w:hAnsi="Arial Narrow" w:cs="Tahoma"/>
        <w:noProof/>
        <w:color w:val="002060"/>
        <w:sz w:val="16"/>
        <w:szCs w:val="16"/>
      </w:rPr>
      <w:t>6</w:t>
    </w:r>
    <w:r w:rsidRPr="003642FD">
      <w:rPr>
        <w:rStyle w:val="Numrodepage"/>
        <w:rFonts w:ascii="Arial Narrow" w:hAnsi="Arial Narrow" w:cs="Tahoma"/>
        <w:color w:val="002060"/>
        <w:sz w:val="16"/>
        <w:szCs w:val="16"/>
      </w:rPr>
      <w:fldChar w:fldCharType="end"/>
    </w:r>
  </w:p>
  <w:p w14:paraId="6BAE4FDB" w14:textId="77777777" w:rsidR="0008453E" w:rsidRPr="003642FD" w:rsidRDefault="003642FD" w:rsidP="00715AD8">
    <w:pPr>
      <w:pStyle w:val="Pieddepage"/>
      <w:pBdr>
        <w:top w:val="single" w:sz="4" w:space="1" w:color="auto"/>
      </w:pBdr>
      <w:tabs>
        <w:tab w:val="clear" w:pos="9072"/>
      </w:tabs>
      <w:ind w:right="-1"/>
      <w:rPr>
        <w:rFonts w:ascii="Arial Narrow" w:hAnsi="Arial Narrow"/>
        <w:color w:val="002060"/>
        <w:sz w:val="16"/>
        <w:szCs w:val="16"/>
      </w:rPr>
    </w:pPr>
    <w:r w:rsidRPr="003642FD">
      <w:rPr>
        <w:rFonts w:ascii="Arial Narrow" w:hAnsi="Arial Narrow"/>
        <w:color w:val="002060"/>
        <w:sz w:val="16"/>
        <w:szCs w:val="16"/>
      </w:rPr>
      <w:t xml:space="preserve">Règlement </w:t>
    </w:r>
    <w:r w:rsidR="00AD2086">
      <w:rPr>
        <w:rFonts w:ascii="Arial Narrow" w:hAnsi="Arial Narrow"/>
        <w:color w:val="002060"/>
        <w:sz w:val="16"/>
        <w:szCs w:val="16"/>
      </w:rPr>
      <w:t>de consultation</w:t>
    </w:r>
    <w:r w:rsidR="00725537" w:rsidRPr="003642FD">
      <w:rPr>
        <w:rFonts w:ascii="Arial Narrow" w:hAnsi="Arial Narrow"/>
        <w:color w:val="002060"/>
        <w:sz w:val="16"/>
        <w:szCs w:val="16"/>
      </w:rPr>
      <w:t xml:space="preserve"> </w:t>
    </w:r>
    <w:r w:rsidR="00DF0405" w:rsidRPr="003642FD">
      <w:rPr>
        <w:rFonts w:ascii="Arial Narrow" w:hAnsi="Arial Narrow"/>
        <w:color w:val="002060"/>
        <w:sz w:val="16"/>
        <w:szCs w:val="16"/>
      </w:rPr>
      <w:t xml:space="preserve">– </w:t>
    </w:r>
    <w:r w:rsidRPr="003642FD">
      <w:rPr>
        <w:rFonts w:ascii="Arial Narrow" w:hAnsi="Arial Narrow"/>
        <w:color w:val="002060"/>
        <w:sz w:val="16"/>
        <w:szCs w:val="16"/>
      </w:rPr>
      <w:t xml:space="preserve">Appel à </w:t>
    </w:r>
    <w:r w:rsidR="00AD2086">
      <w:rPr>
        <w:rFonts w:ascii="Arial Narrow" w:hAnsi="Arial Narrow"/>
        <w:color w:val="002060"/>
        <w:sz w:val="16"/>
        <w:szCs w:val="16"/>
      </w:rPr>
      <w:t>projet pour la mise en œuvre d’un nouveau registre d’anomalies congénitales en France métropolitaine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7709C" w14:textId="77777777" w:rsidR="00C5001A" w:rsidRDefault="00C5001A" w:rsidP="00716807">
      <w:r>
        <w:separator/>
      </w:r>
    </w:p>
  </w:footnote>
  <w:footnote w:type="continuationSeparator" w:id="0">
    <w:p w14:paraId="5243E00D" w14:textId="77777777" w:rsidR="00C5001A" w:rsidRDefault="00C5001A" w:rsidP="0071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E269E"/>
    <w:multiLevelType w:val="hybridMultilevel"/>
    <w:tmpl w:val="60DC6D6E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73772A"/>
    <w:multiLevelType w:val="hybridMultilevel"/>
    <w:tmpl w:val="8AE4C524"/>
    <w:lvl w:ilvl="0" w:tplc="760ABEEA">
      <w:start w:val="1"/>
      <w:numFmt w:val="bullet"/>
      <w:lvlText w:val="-"/>
      <w:lvlJc w:val="left"/>
      <w:pPr>
        <w:ind w:left="1999" w:hanging="360"/>
      </w:pPr>
      <w:rPr>
        <w:rFonts w:ascii="Arial Narrow" w:hAnsi="Arial Narrow" w:hint="default"/>
      </w:rPr>
    </w:lvl>
    <w:lvl w:ilvl="1" w:tplc="760ABEEA">
      <w:start w:val="1"/>
      <w:numFmt w:val="bullet"/>
      <w:lvlText w:val="-"/>
      <w:lvlJc w:val="left"/>
      <w:pPr>
        <w:ind w:left="2719" w:hanging="360"/>
      </w:pPr>
      <w:rPr>
        <w:rFonts w:ascii="Arial Narrow" w:hAnsi="Arial Narrow" w:hint="default"/>
      </w:rPr>
    </w:lvl>
    <w:lvl w:ilvl="2" w:tplc="040C0005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" w15:restartNumberingAfterBreak="0">
    <w:nsid w:val="1D393A43"/>
    <w:multiLevelType w:val="hybridMultilevel"/>
    <w:tmpl w:val="ACC47DA4"/>
    <w:lvl w:ilvl="0" w:tplc="760ABEEA">
      <w:start w:val="1"/>
      <w:numFmt w:val="bullet"/>
      <w:lvlText w:val="-"/>
      <w:lvlJc w:val="left"/>
      <w:pPr>
        <w:ind w:left="432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40B6922"/>
    <w:multiLevelType w:val="hybridMultilevel"/>
    <w:tmpl w:val="3C68D3AE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702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17268F"/>
    <w:multiLevelType w:val="hybridMultilevel"/>
    <w:tmpl w:val="FB2C7A06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3054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5F9463C"/>
    <w:multiLevelType w:val="hybridMultilevel"/>
    <w:tmpl w:val="92DA1B66"/>
    <w:lvl w:ilvl="0" w:tplc="363AA34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0536E"/>
    <w:multiLevelType w:val="hybridMultilevel"/>
    <w:tmpl w:val="F66C1B58"/>
    <w:lvl w:ilvl="0" w:tplc="760ABEEA">
      <w:start w:val="1"/>
      <w:numFmt w:val="bullet"/>
      <w:lvlText w:val="-"/>
      <w:lvlJc w:val="left"/>
      <w:pPr>
        <w:ind w:left="432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3F3F1967"/>
    <w:multiLevelType w:val="hybridMultilevel"/>
    <w:tmpl w:val="1CC62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89190">
      <w:numFmt w:val="bullet"/>
      <w:lvlText w:val="-"/>
      <w:lvlJc w:val="left"/>
      <w:pPr>
        <w:ind w:left="1440" w:hanging="360"/>
      </w:pPr>
      <w:rPr>
        <w:rFonts w:ascii="Frutiger 57Cn" w:eastAsia="Times New Roman" w:hAnsi="Frutiger 57Cn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5E56"/>
    <w:multiLevelType w:val="hybridMultilevel"/>
    <w:tmpl w:val="AC7EFD38"/>
    <w:lvl w:ilvl="0" w:tplc="760ABEEA">
      <w:start w:val="1"/>
      <w:numFmt w:val="bullet"/>
      <w:lvlText w:val="-"/>
      <w:lvlJc w:val="left"/>
      <w:pPr>
        <w:ind w:left="792" w:hanging="360"/>
      </w:pPr>
      <w:rPr>
        <w:rFonts w:ascii="Arial Narrow" w:hAnsi="Arial Narrow" w:hint="default"/>
      </w:rPr>
    </w:lvl>
    <w:lvl w:ilvl="1" w:tplc="760ABEEA">
      <w:start w:val="1"/>
      <w:numFmt w:val="bullet"/>
      <w:lvlText w:val="-"/>
      <w:lvlJc w:val="left"/>
      <w:pPr>
        <w:ind w:left="1512" w:hanging="360"/>
      </w:pPr>
      <w:rPr>
        <w:rFonts w:ascii="Arial Narrow" w:hAnsi="Arial Narrow" w:hint="default"/>
      </w:rPr>
    </w:lvl>
    <w:lvl w:ilvl="2" w:tplc="040C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44713BD"/>
    <w:multiLevelType w:val="hybridMultilevel"/>
    <w:tmpl w:val="DFBA94D4"/>
    <w:lvl w:ilvl="0" w:tplc="104816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F07D3"/>
    <w:multiLevelType w:val="hybridMultilevel"/>
    <w:tmpl w:val="D272F1F6"/>
    <w:lvl w:ilvl="0" w:tplc="760ABEEA">
      <w:start w:val="1"/>
      <w:numFmt w:val="bullet"/>
      <w:lvlText w:val="-"/>
      <w:lvlJc w:val="left"/>
      <w:pPr>
        <w:ind w:left="432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466B4A17"/>
    <w:multiLevelType w:val="hybridMultilevel"/>
    <w:tmpl w:val="2FD2E094"/>
    <w:lvl w:ilvl="0" w:tplc="35DA78A0">
      <w:start w:val="1"/>
      <w:numFmt w:val="bullet"/>
      <w:pStyle w:val="Puceniv1"/>
      <w:lvlText w:val=""/>
      <w:lvlJc w:val="left"/>
      <w:pPr>
        <w:ind w:left="360" w:hanging="360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4E69F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ahoma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E0959"/>
    <w:multiLevelType w:val="hybridMultilevel"/>
    <w:tmpl w:val="A56CB7E0"/>
    <w:lvl w:ilvl="0" w:tplc="760ABEEA">
      <w:start w:val="1"/>
      <w:numFmt w:val="bullet"/>
      <w:lvlText w:val="-"/>
      <w:lvlJc w:val="left"/>
      <w:pPr>
        <w:ind w:left="432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4E805049"/>
    <w:multiLevelType w:val="hybridMultilevel"/>
    <w:tmpl w:val="9EA246D8"/>
    <w:lvl w:ilvl="0" w:tplc="5CCA17FC">
      <w:start w:val="1"/>
      <w:numFmt w:val="upperRoman"/>
      <w:pStyle w:val="Titre1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D7F5D"/>
    <w:multiLevelType w:val="hybridMultilevel"/>
    <w:tmpl w:val="1A7EBF56"/>
    <w:lvl w:ilvl="0" w:tplc="040C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A9689190">
      <w:numFmt w:val="bullet"/>
      <w:lvlText w:val="-"/>
      <w:lvlJc w:val="left"/>
      <w:pPr>
        <w:ind w:left="390" w:hanging="360"/>
      </w:pPr>
      <w:rPr>
        <w:rFonts w:ascii="Frutiger 57Cn" w:eastAsia="Times New Roman" w:hAnsi="Frutiger 57Cn" w:cs="Arial" w:hint="default"/>
      </w:rPr>
    </w:lvl>
    <w:lvl w:ilvl="2" w:tplc="040C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5" w15:restartNumberingAfterBreak="0">
    <w:nsid w:val="59026163"/>
    <w:multiLevelType w:val="hybridMultilevel"/>
    <w:tmpl w:val="AF98F716"/>
    <w:lvl w:ilvl="0" w:tplc="363AA34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10B31"/>
    <w:multiLevelType w:val="hybridMultilevel"/>
    <w:tmpl w:val="2618EAC8"/>
    <w:lvl w:ilvl="0" w:tplc="760ABEE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AC0578"/>
    <w:multiLevelType w:val="hybridMultilevel"/>
    <w:tmpl w:val="CF5A64C2"/>
    <w:lvl w:ilvl="0" w:tplc="040C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61431C91"/>
    <w:multiLevelType w:val="hybridMultilevel"/>
    <w:tmpl w:val="5F84AAC0"/>
    <w:lvl w:ilvl="0" w:tplc="040C000F">
      <w:start w:val="1"/>
      <w:numFmt w:val="decimal"/>
      <w:lvlText w:val="%1."/>
      <w:lvlJc w:val="left"/>
      <w:pPr>
        <w:ind w:left="432" w:hanging="360"/>
      </w:p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1CE63B8"/>
    <w:multiLevelType w:val="hybridMultilevel"/>
    <w:tmpl w:val="B94403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D75BB"/>
    <w:multiLevelType w:val="hybridMultilevel"/>
    <w:tmpl w:val="A4644082"/>
    <w:lvl w:ilvl="0" w:tplc="363AA340">
      <w:start w:val="15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DB86990"/>
    <w:multiLevelType w:val="hybridMultilevel"/>
    <w:tmpl w:val="A8E4B9F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7427D0"/>
    <w:multiLevelType w:val="hybridMultilevel"/>
    <w:tmpl w:val="5436112A"/>
    <w:lvl w:ilvl="0" w:tplc="9288F0B0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3D224A"/>
    <w:multiLevelType w:val="multilevel"/>
    <w:tmpl w:val="BBA2B72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24" w15:restartNumberingAfterBreak="0">
    <w:nsid w:val="77EA169E"/>
    <w:multiLevelType w:val="hybridMultilevel"/>
    <w:tmpl w:val="B724599E"/>
    <w:lvl w:ilvl="0" w:tplc="711E08C8">
      <w:start w:val="1"/>
      <w:numFmt w:val="bullet"/>
      <w:pStyle w:val="Style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D7FDA"/>
    <w:multiLevelType w:val="hybridMultilevel"/>
    <w:tmpl w:val="4FEA3066"/>
    <w:lvl w:ilvl="0" w:tplc="85AC86F0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21"/>
  </w:num>
  <w:num w:numId="9">
    <w:abstractNumId w:val="19"/>
  </w:num>
  <w:num w:numId="10">
    <w:abstractNumId w:val="0"/>
  </w:num>
  <w:num w:numId="11">
    <w:abstractNumId w:val="16"/>
  </w:num>
  <w:num w:numId="12">
    <w:abstractNumId w:val="23"/>
  </w:num>
  <w:num w:numId="13">
    <w:abstractNumId w:val="1"/>
  </w:num>
  <w:num w:numId="14">
    <w:abstractNumId w:val="22"/>
  </w:num>
  <w:num w:numId="15">
    <w:abstractNumId w:val="8"/>
  </w:num>
  <w:num w:numId="16">
    <w:abstractNumId w:val="25"/>
  </w:num>
  <w:num w:numId="17">
    <w:abstractNumId w:val="18"/>
  </w:num>
  <w:num w:numId="18">
    <w:abstractNumId w:val="2"/>
  </w:num>
  <w:num w:numId="19">
    <w:abstractNumId w:val="10"/>
  </w:num>
  <w:num w:numId="20">
    <w:abstractNumId w:val="17"/>
  </w:num>
  <w:num w:numId="21">
    <w:abstractNumId w:val="12"/>
  </w:num>
  <w:num w:numId="22">
    <w:abstractNumId w:val="6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5"/>
  </w:num>
  <w:num w:numId="30">
    <w:abstractNumId w:val="5"/>
  </w:num>
  <w:num w:numId="31">
    <w:abstractNumId w:val="20"/>
  </w:num>
  <w:num w:numId="32">
    <w:abstractNumId w:val="9"/>
  </w:num>
  <w:num w:numId="3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9873" style="mso-position-horizontal-relative:margin;mso-position-vertical-relative:margin" o:allowincell="f" fillcolor="silver" strokecolor="none [3213]">
      <v:fill color="silver" opacity=".5"/>
      <v:stroke color="none [3213]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39"/>
    <w:rsid w:val="0000411D"/>
    <w:rsid w:val="00004ADC"/>
    <w:rsid w:val="00010E23"/>
    <w:rsid w:val="00012217"/>
    <w:rsid w:val="00012E46"/>
    <w:rsid w:val="000137DE"/>
    <w:rsid w:val="0001391D"/>
    <w:rsid w:val="00016075"/>
    <w:rsid w:val="0001640E"/>
    <w:rsid w:val="00024F56"/>
    <w:rsid w:val="00025624"/>
    <w:rsid w:val="00030D5B"/>
    <w:rsid w:val="00030E1F"/>
    <w:rsid w:val="00032AE0"/>
    <w:rsid w:val="00034D5F"/>
    <w:rsid w:val="00035429"/>
    <w:rsid w:val="00040770"/>
    <w:rsid w:val="000445F4"/>
    <w:rsid w:val="000515E9"/>
    <w:rsid w:val="00056A2B"/>
    <w:rsid w:val="000605DE"/>
    <w:rsid w:val="00065878"/>
    <w:rsid w:val="000671AF"/>
    <w:rsid w:val="00067536"/>
    <w:rsid w:val="00071357"/>
    <w:rsid w:val="000821D6"/>
    <w:rsid w:val="0008453E"/>
    <w:rsid w:val="000903C5"/>
    <w:rsid w:val="00090A15"/>
    <w:rsid w:val="00090B07"/>
    <w:rsid w:val="00092F7B"/>
    <w:rsid w:val="00097426"/>
    <w:rsid w:val="00097B6A"/>
    <w:rsid w:val="000A1C54"/>
    <w:rsid w:val="000A5938"/>
    <w:rsid w:val="000C3A51"/>
    <w:rsid w:val="000C63C2"/>
    <w:rsid w:val="000C7D88"/>
    <w:rsid w:val="000D0AF0"/>
    <w:rsid w:val="000D0D13"/>
    <w:rsid w:val="000D731D"/>
    <w:rsid w:val="000E01B4"/>
    <w:rsid w:val="000E6D3F"/>
    <w:rsid w:val="000F7E4A"/>
    <w:rsid w:val="000F7FD9"/>
    <w:rsid w:val="00102B03"/>
    <w:rsid w:val="0010708A"/>
    <w:rsid w:val="00111ECB"/>
    <w:rsid w:val="00114A09"/>
    <w:rsid w:val="00120EBF"/>
    <w:rsid w:val="00124B48"/>
    <w:rsid w:val="00125C93"/>
    <w:rsid w:val="00142BB0"/>
    <w:rsid w:val="00146D8D"/>
    <w:rsid w:val="001470AF"/>
    <w:rsid w:val="001504FB"/>
    <w:rsid w:val="001537D7"/>
    <w:rsid w:val="00157D05"/>
    <w:rsid w:val="00163498"/>
    <w:rsid w:val="00163E81"/>
    <w:rsid w:val="00173485"/>
    <w:rsid w:val="00174FAC"/>
    <w:rsid w:val="00177B2B"/>
    <w:rsid w:val="00184E1B"/>
    <w:rsid w:val="00184F42"/>
    <w:rsid w:val="00191B80"/>
    <w:rsid w:val="00192FFE"/>
    <w:rsid w:val="001945B0"/>
    <w:rsid w:val="0019760A"/>
    <w:rsid w:val="001A0A62"/>
    <w:rsid w:val="001A1C83"/>
    <w:rsid w:val="001A2173"/>
    <w:rsid w:val="001A2F02"/>
    <w:rsid w:val="001A4447"/>
    <w:rsid w:val="001A54A9"/>
    <w:rsid w:val="001B68B4"/>
    <w:rsid w:val="001C1872"/>
    <w:rsid w:val="001C1F31"/>
    <w:rsid w:val="001D102A"/>
    <w:rsid w:val="001D3453"/>
    <w:rsid w:val="001E14F7"/>
    <w:rsid w:val="001E2510"/>
    <w:rsid w:val="001E3E87"/>
    <w:rsid w:val="001E5D9F"/>
    <w:rsid w:val="001F76C3"/>
    <w:rsid w:val="002001CF"/>
    <w:rsid w:val="00202613"/>
    <w:rsid w:val="0020285E"/>
    <w:rsid w:val="00202860"/>
    <w:rsid w:val="0021054D"/>
    <w:rsid w:val="00210EA7"/>
    <w:rsid w:val="00215D2C"/>
    <w:rsid w:val="00217860"/>
    <w:rsid w:val="00220146"/>
    <w:rsid w:val="00220504"/>
    <w:rsid w:val="00221644"/>
    <w:rsid w:val="00225C32"/>
    <w:rsid w:val="0022632A"/>
    <w:rsid w:val="00232BF8"/>
    <w:rsid w:val="002364E1"/>
    <w:rsid w:val="0024096C"/>
    <w:rsid w:val="00243471"/>
    <w:rsid w:val="002446DD"/>
    <w:rsid w:val="002456E2"/>
    <w:rsid w:val="002515FF"/>
    <w:rsid w:val="00256AEC"/>
    <w:rsid w:val="0025766D"/>
    <w:rsid w:val="0025785A"/>
    <w:rsid w:val="00264C0E"/>
    <w:rsid w:val="00265B39"/>
    <w:rsid w:val="00266FC8"/>
    <w:rsid w:val="00272C34"/>
    <w:rsid w:val="0027311C"/>
    <w:rsid w:val="0028632E"/>
    <w:rsid w:val="00286F67"/>
    <w:rsid w:val="00293681"/>
    <w:rsid w:val="002A0FBB"/>
    <w:rsid w:val="002A4582"/>
    <w:rsid w:val="002A513F"/>
    <w:rsid w:val="002B0D36"/>
    <w:rsid w:val="002B378E"/>
    <w:rsid w:val="002B4F4B"/>
    <w:rsid w:val="002B7281"/>
    <w:rsid w:val="002B72AD"/>
    <w:rsid w:val="002C5725"/>
    <w:rsid w:val="002C5C1A"/>
    <w:rsid w:val="002C61B2"/>
    <w:rsid w:val="002C6EBA"/>
    <w:rsid w:val="002D006E"/>
    <w:rsid w:val="002D0D6F"/>
    <w:rsid w:val="002D21D2"/>
    <w:rsid w:val="002D33FC"/>
    <w:rsid w:val="002D759B"/>
    <w:rsid w:val="002E504D"/>
    <w:rsid w:val="002F0CBA"/>
    <w:rsid w:val="002F3E6E"/>
    <w:rsid w:val="0030222E"/>
    <w:rsid w:val="0030328D"/>
    <w:rsid w:val="00306526"/>
    <w:rsid w:val="00310283"/>
    <w:rsid w:val="00322875"/>
    <w:rsid w:val="00322B07"/>
    <w:rsid w:val="00323A41"/>
    <w:rsid w:val="00325EAD"/>
    <w:rsid w:val="00327FF7"/>
    <w:rsid w:val="00330D3C"/>
    <w:rsid w:val="00333659"/>
    <w:rsid w:val="00336B44"/>
    <w:rsid w:val="00340739"/>
    <w:rsid w:val="003409D2"/>
    <w:rsid w:val="0034302F"/>
    <w:rsid w:val="003442C6"/>
    <w:rsid w:val="00345683"/>
    <w:rsid w:val="00350365"/>
    <w:rsid w:val="0035436A"/>
    <w:rsid w:val="00355023"/>
    <w:rsid w:val="00355929"/>
    <w:rsid w:val="003642FD"/>
    <w:rsid w:val="00365B02"/>
    <w:rsid w:val="00370130"/>
    <w:rsid w:val="0037568E"/>
    <w:rsid w:val="00375B9A"/>
    <w:rsid w:val="0037788E"/>
    <w:rsid w:val="0038197E"/>
    <w:rsid w:val="0038232F"/>
    <w:rsid w:val="00387775"/>
    <w:rsid w:val="00391FEF"/>
    <w:rsid w:val="00392A3C"/>
    <w:rsid w:val="00395097"/>
    <w:rsid w:val="003971B1"/>
    <w:rsid w:val="003A715A"/>
    <w:rsid w:val="003B4D75"/>
    <w:rsid w:val="003B5D24"/>
    <w:rsid w:val="003B7699"/>
    <w:rsid w:val="003C0D37"/>
    <w:rsid w:val="003C132A"/>
    <w:rsid w:val="003C1B67"/>
    <w:rsid w:val="003C7473"/>
    <w:rsid w:val="003D0BD3"/>
    <w:rsid w:val="003D2CF9"/>
    <w:rsid w:val="003D310E"/>
    <w:rsid w:val="003D4454"/>
    <w:rsid w:val="003D4EBF"/>
    <w:rsid w:val="003D7AE5"/>
    <w:rsid w:val="003E0E15"/>
    <w:rsid w:val="003F10E5"/>
    <w:rsid w:val="003F1D77"/>
    <w:rsid w:val="003F2A0B"/>
    <w:rsid w:val="003F2BC5"/>
    <w:rsid w:val="003F6F5B"/>
    <w:rsid w:val="0040706A"/>
    <w:rsid w:val="004111EA"/>
    <w:rsid w:val="004122BF"/>
    <w:rsid w:val="00417559"/>
    <w:rsid w:val="00431CC2"/>
    <w:rsid w:val="00432A94"/>
    <w:rsid w:val="00434E2F"/>
    <w:rsid w:val="00442C96"/>
    <w:rsid w:val="00443FAD"/>
    <w:rsid w:val="004473FB"/>
    <w:rsid w:val="0045087C"/>
    <w:rsid w:val="0045182F"/>
    <w:rsid w:val="0045237C"/>
    <w:rsid w:val="00453E75"/>
    <w:rsid w:val="0045660D"/>
    <w:rsid w:val="00460835"/>
    <w:rsid w:val="00461F15"/>
    <w:rsid w:val="00470334"/>
    <w:rsid w:val="004737F2"/>
    <w:rsid w:val="004753F8"/>
    <w:rsid w:val="00476630"/>
    <w:rsid w:val="00485166"/>
    <w:rsid w:val="00485597"/>
    <w:rsid w:val="00485DCA"/>
    <w:rsid w:val="00487D4C"/>
    <w:rsid w:val="00494F01"/>
    <w:rsid w:val="004A001C"/>
    <w:rsid w:val="004A3C85"/>
    <w:rsid w:val="004A48E0"/>
    <w:rsid w:val="004A5D19"/>
    <w:rsid w:val="004B14D1"/>
    <w:rsid w:val="004B2EDE"/>
    <w:rsid w:val="004B4D67"/>
    <w:rsid w:val="004B5D14"/>
    <w:rsid w:val="004B6945"/>
    <w:rsid w:val="004B6FB1"/>
    <w:rsid w:val="004C4A99"/>
    <w:rsid w:val="004C538B"/>
    <w:rsid w:val="004C687F"/>
    <w:rsid w:val="004C783D"/>
    <w:rsid w:val="004D7682"/>
    <w:rsid w:val="004E149B"/>
    <w:rsid w:val="004E54FB"/>
    <w:rsid w:val="004E63B7"/>
    <w:rsid w:val="004F2AB5"/>
    <w:rsid w:val="004F6958"/>
    <w:rsid w:val="00507C95"/>
    <w:rsid w:val="00511651"/>
    <w:rsid w:val="00515C95"/>
    <w:rsid w:val="00516396"/>
    <w:rsid w:val="00522586"/>
    <w:rsid w:val="00530613"/>
    <w:rsid w:val="00536A58"/>
    <w:rsid w:val="0053727B"/>
    <w:rsid w:val="005372BC"/>
    <w:rsid w:val="00540402"/>
    <w:rsid w:val="00544201"/>
    <w:rsid w:val="00547897"/>
    <w:rsid w:val="005500CF"/>
    <w:rsid w:val="005514DA"/>
    <w:rsid w:val="00554485"/>
    <w:rsid w:val="005556AE"/>
    <w:rsid w:val="00556D2A"/>
    <w:rsid w:val="005575C4"/>
    <w:rsid w:val="00557EA0"/>
    <w:rsid w:val="00565C4E"/>
    <w:rsid w:val="00565C63"/>
    <w:rsid w:val="00580002"/>
    <w:rsid w:val="005829BC"/>
    <w:rsid w:val="00584345"/>
    <w:rsid w:val="00587DA6"/>
    <w:rsid w:val="0059056A"/>
    <w:rsid w:val="005969AC"/>
    <w:rsid w:val="005A007D"/>
    <w:rsid w:val="005A57A6"/>
    <w:rsid w:val="005A622A"/>
    <w:rsid w:val="005A69B6"/>
    <w:rsid w:val="005B1411"/>
    <w:rsid w:val="005C664B"/>
    <w:rsid w:val="005D04B6"/>
    <w:rsid w:val="005D2EAD"/>
    <w:rsid w:val="005D3711"/>
    <w:rsid w:val="005D3AE2"/>
    <w:rsid w:val="005D64E4"/>
    <w:rsid w:val="005E070D"/>
    <w:rsid w:val="005E16F8"/>
    <w:rsid w:val="005E2605"/>
    <w:rsid w:val="005E423B"/>
    <w:rsid w:val="005E4E14"/>
    <w:rsid w:val="005E4FCD"/>
    <w:rsid w:val="005E615D"/>
    <w:rsid w:val="00605144"/>
    <w:rsid w:val="0060712B"/>
    <w:rsid w:val="006109A1"/>
    <w:rsid w:val="0061245A"/>
    <w:rsid w:val="00614DC2"/>
    <w:rsid w:val="00614FC0"/>
    <w:rsid w:val="00616F2B"/>
    <w:rsid w:val="00632D02"/>
    <w:rsid w:val="00640C2E"/>
    <w:rsid w:val="00641519"/>
    <w:rsid w:val="00650360"/>
    <w:rsid w:val="00653107"/>
    <w:rsid w:val="0067054C"/>
    <w:rsid w:val="0067575A"/>
    <w:rsid w:val="00675B6A"/>
    <w:rsid w:val="00684852"/>
    <w:rsid w:val="00684FD8"/>
    <w:rsid w:val="00687B3F"/>
    <w:rsid w:val="00696312"/>
    <w:rsid w:val="00696580"/>
    <w:rsid w:val="00697F3C"/>
    <w:rsid w:val="006A03B4"/>
    <w:rsid w:val="006A18DA"/>
    <w:rsid w:val="006A2832"/>
    <w:rsid w:val="006B1FA9"/>
    <w:rsid w:val="006B5B20"/>
    <w:rsid w:val="006C1382"/>
    <w:rsid w:val="006C6B24"/>
    <w:rsid w:val="006D60D7"/>
    <w:rsid w:val="006D6BDC"/>
    <w:rsid w:val="006E38C1"/>
    <w:rsid w:val="006E7410"/>
    <w:rsid w:val="006F09AE"/>
    <w:rsid w:val="006F19BB"/>
    <w:rsid w:val="006F28A7"/>
    <w:rsid w:val="006F5A5C"/>
    <w:rsid w:val="00701E7D"/>
    <w:rsid w:val="00703DE9"/>
    <w:rsid w:val="00710A5D"/>
    <w:rsid w:val="0071469A"/>
    <w:rsid w:val="00715AD8"/>
    <w:rsid w:val="00716807"/>
    <w:rsid w:val="00717287"/>
    <w:rsid w:val="00720BBA"/>
    <w:rsid w:val="00721C0E"/>
    <w:rsid w:val="00725537"/>
    <w:rsid w:val="00733C24"/>
    <w:rsid w:val="00734294"/>
    <w:rsid w:val="00735558"/>
    <w:rsid w:val="007357F4"/>
    <w:rsid w:val="0073638A"/>
    <w:rsid w:val="00736803"/>
    <w:rsid w:val="007375C5"/>
    <w:rsid w:val="00752ADA"/>
    <w:rsid w:val="00762A18"/>
    <w:rsid w:val="00767E78"/>
    <w:rsid w:val="0077006A"/>
    <w:rsid w:val="00770FB7"/>
    <w:rsid w:val="00772B2C"/>
    <w:rsid w:val="007742BB"/>
    <w:rsid w:val="00776D57"/>
    <w:rsid w:val="00776EF8"/>
    <w:rsid w:val="007809C5"/>
    <w:rsid w:val="00781E66"/>
    <w:rsid w:val="00784A46"/>
    <w:rsid w:val="0079021C"/>
    <w:rsid w:val="00790C20"/>
    <w:rsid w:val="00794150"/>
    <w:rsid w:val="007B0464"/>
    <w:rsid w:val="007B0A42"/>
    <w:rsid w:val="007B214F"/>
    <w:rsid w:val="007B247D"/>
    <w:rsid w:val="007B69A9"/>
    <w:rsid w:val="007B707D"/>
    <w:rsid w:val="007B7B00"/>
    <w:rsid w:val="007C4FFE"/>
    <w:rsid w:val="007D301C"/>
    <w:rsid w:val="007D3CC2"/>
    <w:rsid w:val="007D43C6"/>
    <w:rsid w:val="007D4A70"/>
    <w:rsid w:val="007D6720"/>
    <w:rsid w:val="007D696E"/>
    <w:rsid w:val="007D7C9D"/>
    <w:rsid w:val="007E1EC9"/>
    <w:rsid w:val="007E2E19"/>
    <w:rsid w:val="007E6613"/>
    <w:rsid w:val="007F361E"/>
    <w:rsid w:val="007F4DC9"/>
    <w:rsid w:val="007F72A7"/>
    <w:rsid w:val="007F79FF"/>
    <w:rsid w:val="00803956"/>
    <w:rsid w:val="008046A0"/>
    <w:rsid w:val="00804B42"/>
    <w:rsid w:val="00805848"/>
    <w:rsid w:val="00810E15"/>
    <w:rsid w:val="0083669C"/>
    <w:rsid w:val="0083710D"/>
    <w:rsid w:val="00844F5A"/>
    <w:rsid w:val="008453E8"/>
    <w:rsid w:val="00847D29"/>
    <w:rsid w:val="00851797"/>
    <w:rsid w:val="008519DC"/>
    <w:rsid w:val="00857322"/>
    <w:rsid w:val="008643C3"/>
    <w:rsid w:val="00873357"/>
    <w:rsid w:val="00873E77"/>
    <w:rsid w:val="00877CE2"/>
    <w:rsid w:val="00882AC5"/>
    <w:rsid w:val="00887DF1"/>
    <w:rsid w:val="00892481"/>
    <w:rsid w:val="008A6430"/>
    <w:rsid w:val="008B45BC"/>
    <w:rsid w:val="008B62E6"/>
    <w:rsid w:val="008B65A2"/>
    <w:rsid w:val="008C016C"/>
    <w:rsid w:val="008C090C"/>
    <w:rsid w:val="008C72C6"/>
    <w:rsid w:val="008D3A80"/>
    <w:rsid w:val="008D3F47"/>
    <w:rsid w:val="008D71D3"/>
    <w:rsid w:val="008E1526"/>
    <w:rsid w:val="008F10A0"/>
    <w:rsid w:val="00902F22"/>
    <w:rsid w:val="0090395B"/>
    <w:rsid w:val="009158A5"/>
    <w:rsid w:val="009168FE"/>
    <w:rsid w:val="0091699A"/>
    <w:rsid w:val="00917080"/>
    <w:rsid w:val="00922337"/>
    <w:rsid w:val="00931787"/>
    <w:rsid w:val="009358E7"/>
    <w:rsid w:val="00936708"/>
    <w:rsid w:val="00936C2D"/>
    <w:rsid w:val="00940909"/>
    <w:rsid w:val="00941107"/>
    <w:rsid w:val="00953D19"/>
    <w:rsid w:val="00954C28"/>
    <w:rsid w:val="00955D25"/>
    <w:rsid w:val="00956476"/>
    <w:rsid w:val="00957877"/>
    <w:rsid w:val="00960C28"/>
    <w:rsid w:val="00961E51"/>
    <w:rsid w:val="00962922"/>
    <w:rsid w:val="0097248E"/>
    <w:rsid w:val="00975DE3"/>
    <w:rsid w:val="00976FD9"/>
    <w:rsid w:val="0097707D"/>
    <w:rsid w:val="00984ADC"/>
    <w:rsid w:val="00987D55"/>
    <w:rsid w:val="00990A91"/>
    <w:rsid w:val="00991D86"/>
    <w:rsid w:val="009A53A2"/>
    <w:rsid w:val="009A6055"/>
    <w:rsid w:val="009A7FD5"/>
    <w:rsid w:val="009B0393"/>
    <w:rsid w:val="009B670A"/>
    <w:rsid w:val="009C15B3"/>
    <w:rsid w:val="009C17E5"/>
    <w:rsid w:val="009D184B"/>
    <w:rsid w:val="009D474D"/>
    <w:rsid w:val="009D4FF4"/>
    <w:rsid w:val="009D5DA1"/>
    <w:rsid w:val="009D6D03"/>
    <w:rsid w:val="009E168B"/>
    <w:rsid w:val="009E6ED7"/>
    <w:rsid w:val="009F0C61"/>
    <w:rsid w:val="009F25E1"/>
    <w:rsid w:val="009F3708"/>
    <w:rsid w:val="009F4683"/>
    <w:rsid w:val="009F5774"/>
    <w:rsid w:val="00A012AA"/>
    <w:rsid w:val="00A12D67"/>
    <w:rsid w:val="00A21BCA"/>
    <w:rsid w:val="00A26458"/>
    <w:rsid w:val="00A32A5B"/>
    <w:rsid w:val="00A33085"/>
    <w:rsid w:val="00A3381E"/>
    <w:rsid w:val="00A33DB8"/>
    <w:rsid w:val="00A42295"/>
    <w:rsid w:val="00A42E15"/>
    <w:rsid w:val="00A4372F"/>
    <w:rsid w:val="00A45CC3"/>
    <w:rsid w:val="00A470D4"/>
    <w:rsid w:val="00A47FCC"/>
    <w:rsid w:val="00A51505"/>
    <w:rsid w:val="00A5504F"/>
    <w:rsid w:val="00A70508"/>
    <w:rsid w:val="00A74ED9"/>
    <w:rsid w:val="00A7668B"/>
    <w:rsid w:val="00A76CD0"/>
    <w:rsid w:val="00A815FA"/>
    <w:rsid w:val="00A84C10"/>
    <w:rsid w:val="00A86032"/>
    <w:rsid w:val="00A920E2"/>
    <w:rsid w:val="00A955ED"/>
    <w:rsid w:val="00AA058F"/>
    <w:rsid w:val="00AB1A6D"/>
    <w:rsid w:val="00AB2FC9"/>
    <w:rsid w:val="00AB6C5D"/>
    <w:rsid w:val="00AB7ECF"/>
    <w:rsid w:val="00AC384F"/>
    <w:rsid w:val="00AC5A78"/>
    <w:rsid w:val="00AC5CC7"/>
    <w:rsid w:val="00AD2086"/>
    <w:rsid w:val="00AD4607"/>
    <w:rsid w:val="00AD7466"/>
    <w:rsid w:val="00AE3078"/>
    <w:rsid w:val="00AE57BD"/>
    <w:rsid w:val="00AE5BFA"/>
    <w:rsid w:val="00AE6B9D"/>
    <w:rsid w:val="00AE7DEC"/>
    <w:rsid w:val="00AF114F"/>
    <w:rsid w:val="00B01B45"/>
    <w:rsid w:val="00B01E04"/>
    <w:rsid w:val="00B04109"/>
    <w:rsid w:val="00B04CFD"/>
    <w:rsid w:val="00B0668F"/>
    <w:rsid w:val="00B16B3A"/>
    <w:rsid w:val="00B174F3"/>
    <w:rsid w:val="00B17D2D"/>
    <w:rsid w:val="00B17F33"/>
    <w:rsid w:val="00B24C38"/>
    <w:rsid w:val="00B25428"/>
    <w:rsid w:val="00B30408"/>
    <w:rsid w:val="00B312AA"/>
    <w:rsid w:val="00B339A0"/>
    <w:rsid w:val="00B34068"/>
    <w:rsid w:val="00B343F7"/>
    <w:rsid w:val="00B42EE7"/>
    <w:rsid w:val="00B44A23"/>
    <w:rsid w:val="00B45C85"/>
    <w:rsid w:val="00B46AE0"/>
    <w:rsid w:val="00B5112F"/>
    <w:rsid w:val="00B5426B"/>
    <w:rsid w:val="00B63EC5"/>
    <w:rsid w:val="00B754B0"/>
    <w:rsid w:val="00B913BE"/>
    <w:rsid w:val="00B92D3F"/>
    <w:rsid w:val="00B94A0D"/>
    <w:rsid w:val="00B955D2"/>
    <w:rsid w:val="00BA4D2B"/>
    <w:rsid w:val="00BA59A3"/>
    <w:rsid w:val="00BB134D"/>
    <w:rsid w:val="00BB3ACB"/>
    <w:rsid w:val="00BB5B32"/>
    <w:rsid w:val="00BC1915"/>
    <w:rsid w:val="00BC3A0E"/>
    <w:rsid w:val="00BD1B20"/>
    <w:rsid w:val="00BD2893"/>
    <w:rsid w:val="00BD2AE5"/>
    <w:rsid w:val="00BD34D8"/>
    <w:rsid w:val="00BD35AD"/>
    <w:rsid w:val="00BD40A4"/>
    <w:rsid w:val="00BD5EFA"/>
    <w:rsid w:val="00BD7B96"/>
    <w:rsid w:val="00BD7E28"/>
    <w:rsid w:val="00BE12C1"/>
    <w:rsid w:val="00BE17A8"/>
    <w:rsid w:val="00BE51C6"/>
    <w:rsid w:val="00BE6D65"/>
    <w:rsid w:val="00BF0266"/>
    <w:rsid w:val="00BF433B"/>
    <w:rsid w:val="00BF5C34"/>
    <w:rsid w:val="00C0180A"/>
    <w:rsid w:val="00C031A2"/>
    <w:rsid w:val="00C07AF6"/>
    <w:rsid w:val="00C07CAF"/>
    <w:rsid w:val="00C11F83"/>
    <w:rsid w:val="00C12172"/>
    <w:rsid w:val="00C154FE"/>
    <w:rsid w:val="00C179A6"/>
    <w:rsid w:val="00C20227"/>
    <w:rsid w:val="00C44F9F"/>
    <w:rsid w:val="00C4670E"/>
    <w:rsid w:val="00C5001A"/>
    <w:rsid w:val="00C502D6"/>
    <w:rsid w:val="00C508F5"/>
    <w:rsid w:val="00C52665"/>
    <w:rsid w:val="00C53692"/>
    <w:rsid w:val="00C53CB6"/>
    <w:rsid w:val="00C55BD4"/>
    <w:rsid w:val="00C62B60"/>
    <w:rsid w:val="00C63DF0"/>
    <w:rsid w:val="00C67BF7"/>
    <w:rsid w:val="00C71523"/>
    <w:rsid w:val="00C72BB4"/>
    <w:rsid w:val="00C73C3F"/>
    <w:rsid w:val="00C77166"/>
    <w:rsid w:val="00C8685F"/>
    <w:rsid w:val="00C93456"/>
    <w:rsid w:val="00C94EA5"/>
    <w:rsid w:val="00C9536D"/>
    <w:rsid w:val="00C96980"/>
    <w:rsid w:val="00C96CFE"/>
    <w:rsid w:val="00C9796D"/>
    <w:rsid w:val="00CA0B32"/>
    <w:rsid w:val="00CA3721"/>
    <w:rsid w:val="00CA4402"/>
    <w:rsid w:val="00CA546B"/>
    <w:rsid w:val="00CB0728"/>
    <w:rsid w:val="00CB36F1"/>
    <w:rsid w:val="00CB5592"/>
    <w:rsid w:val="00CB560C"/>
    <w:rsid w:val="00CB59CD"/>
    <w:rsid w:val="00CC2DBD"/>
    <w:rsid w:val="00CC33DD"/>
    <w:rsid w:val="00CC3B9C"/>
    <w:rsid w:val="00CC449F"/>
    <w:rsid w:val="00CC62A4"/>
    <w:rsid w:val="00CD0D72"/>
    <w:rsid w:val="00CD60AB"/>
    <w:rsid w:val="00CE43E8"/>
    <w:rsid w:val="00CE61B4"/>
    <w:rsid w:val="00CE7E69"/>
    <w:rsid w:val="00CF008A"/>
    <w:rsid w:val="00CF2226"/>
    <w:rsid w:val="00CF5CC5"/>
    <w:rsid w:val="00D122E6"/>
    <w:rsid w:val="00D13471"/>
    <w:rsid w:val="00D13522"/>
    <w:rsid w:val="00D15E95"/>
    <w:rsid w:val="00D16E2D"/>
    <w:rsid w:val="00D16E56"/>
    <w:rsid w:val="00D219C3"/>
    <w:rsid w:val="00D22322"/>
    <w:rsid w:val="00D237D4"/>
    <w:rsid w:val="00D25F24"/>
    <w:rsid w:val="00D306FA"/>
    <w:rsid w:val="00D318D2"/>
    <w:rsid w:val="00D40789"/>
    <w:rsid w:val="00D4418D"/>
    <w:rsid w:val="00D4597E"/>
    <w:rsid w:val="00D46CA4"/>
    <w:rsid w:val="00D53E46"/>
    <w:rsid w:val="00D56186"/>
    <w:rsid w:val="00D62EA6"/>
    <w:rsid w:val="00D778DF"/>
    <w:rsid w:val="00D7793F"/>
    <w:rsid w:val="00D805BC"/>
    <w:rsid w:val="00D86B84"/>
    <w:rsid w:val="00DA1FC0"/>
    <w:rsid w:val="00DA6D70"/>
    <w:rsid w:val="00DB31CD"/>
    <w:rsid w:val="00DB5C93"/>
    <w:rsid w:val="00DC4003"/>
    <w:rsid w:val="00DC7EBC"/>
    <w:rsid w:val="00DD2B29"/>
    <w:rsid w:val="00DD4423"/>
    <w:rsid w:val="00DE1527"/>
    <w:rsid w:val="00DE16D3"/>
    <w:rsid w:val="00DE25A7"/>
    <w:rsid w:val="00DE3363"/>
    <w:rsid w:val="00DE352D"/>
    <w:rsid w:val="00DE616F"/>
    <w:rsid w:val="00DE69DC"/>
    <w:rsid w:val="00DE7645"/>
    <w:rsid w:val="00DF008A"/>
    <w:rsid w:val="00DF0405"/>
    <w:rsid w:val="00DF0520"/>
    <w:rsid w:val="00DF13B0"/>
    <w:rsid w:val="00DF2784"/>
    <w:rsid w:val="00DF406C"/>
    <w:rsid w:val="00DF5C22"/>
    <w:rsid w:val="00E063A1"/>
    <w:rsid w:val="00E07071"/>
    <w:rsid w:val="00E101B5"/>
    <w:rsid w:val="00E11DE9"/>
    <w:rsid w:val="00E14409"/>
    <w:rsid w:val="00E144DE"/>
    <w:rsid w:val="00E20C46"/>
    <w:rsid w:val="00E24C0D"/>
    <w:rsid w:val="00E31CCC"/>
    <w:rsid w:val="00E32D8D"/>
    <w:rsid w:val="00E3314F"/>
    <w:rsid w:val="00E336AF"/>
    <w:rsid w:val="00E33BD7"/>
    <w:rsid w:val="00E3488C"/>
    <w:rsid w:val="00E411DC"/>
    <w:rsid w:val="00E4151F"/>
    <w:rsid w:val="00E43821"/>
    <w:rsid w:val="00E4394B"/>
    <w:rsid w:val="00E50F09"/>
    <w:rsid w:val="00E51A12"/>
    <w:rsid w:val="00E5257C"/>
    <w:rsid w:val="00E54330"/>
    <w:rsid w:val="00E549D6"/>
    <w:rsid w:val="00E55C90"/>
    <w:rsid w:val="00E61E61"/>
    <w:rsid w:val="00E6452B"/>
    <w:rsid w:val="00E6759C"/>
    <w:rsid w:val="00E75119"/>
    <w:rsid w:val="00E80CC9"/>
    <w:rsid w:val="00E810CA"/>
    <w:rsid w:val="00E81C81"/>
    <w:rsid w:val="00E841FB"/>
    <w:rsid w:val="00E84637"/>
    <w:rsid w:val="00E9005B"/>
    <w:rsid w:val="00E90D4E"/>
    <w:rsid w:val="00E92B82"/>
    <w:rsid w:val="00E94A2F"/>
    <w:rsid w:val="00EB6C26"/>
    <w:rsid w:val="00EC28DF"/>
    <w:rsid w:val="00EC3B37"/>
    <w:rsid w:val="00EC4972"/>
    <w:rsid w:val="00EC4A1B"/>
    <w:rsid w:val="00EC6636"/>
    <w:rsid w:val="00ED0B55"/>
    <w:rsid w:val="00ED11F1"/>
    <w:rsid w:val="00ED176B"/>
    <w:rsid w:val="00ED3595"/>
    <w:rsid w:val="00ED6531"/>
    <w:rsid w:val="00EE211E"/>
    <w:rsid w:val="00EE6ED1"/>
    <w:rsid w:val="00EE701C"/>
    <w:rsid w:val="00EF0AB9"/>
    <w:rsid w:val="00EF1D6A"/>
    <w:rsid w:val="00EF2539"/>
    <w:rsid w:val="00EF50E0"/>
    <w:rsid w:val="00EF716B"/>
    <w:rsid w:val="00EF77F3"/>
    <w:rsid w:val="00F00882"/>
    <w:rsid w:val="00F030C5"/>
    <w:rsid w:val="00F051A3"/>
    <w:rsid w:val="00F05711"/>
    <w:rsid w:val="00F07054"/>
    <w:rsid w:val="00F1182E"/>
    <w:rsid w:val="00F21C8D"/>
    <w:rsid w:val="00F242BC"/>
    <w:rsid w:val="00F37194"/>
    <w:rsid w:val="00F44611"/>
    <w:rsid w:val="00F47FD0"/>
    <w:rsid w:val="00F51BA5"/>
    <w:rsid w:val="00F54C7F"/>
    <w:rsid w:val="00F61A81"/>
    <w:rsid w:val="00F62DC2"/>
    <w:rsid w:val="00F64D92"/>
    <w:rsid w:val="00F64DF1"/>
    <w:rsid w:val="00F66D0D"/>
    <w:rsid w:val="00F66D28"/>
    <w:rsid w:val="00F6798A"/>
    <w:rsid w:val="00F72C48"/>
    <w:rsid w:val="00F7504E"/>
    <w:rsid w:val="00F804AE"/>
    <w:rsid w:val="00F80B63"/>
    <w:rsid w:val="00F84C0D"/>
    <w:rsid w:val="00F91E7C"/>
    <w:rsid w:val="00F9231A"/>
    <w:rsid w:val="00F94D90"/>
    <w:rsid w:val="00FA12F2"/>
    <w:rsid w:val="00FA152B"/>
    <w:rsid w:val="00FA2A00"/>
    <w:rsid w:val="00FA7A98"/>
    <w:rsid w:val="00FB2976"/>
    <w:rsid w:val="00FB2B27"/>
    <w:rsid w:val="00FB509F"/>
    <w:rsid w:val="00FC156F"/>
    <w:rsid w:val="00FC3CEB"/>
    <w:rsid w:val="00FC4B61"/>
    <w:rsid w:val="00FC7A0A"/>
    <w:rsid w:val="00FD47DC"/>
    <w:rsid w:val="00FE024A"/>
    <w:rsid w:val="00FF35C6"/>
    <w:rsid w:val="00FF418C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style="mso-position-horizontal-relative:margin;mso-position-vertical-relative:margin" o:allowincell="f" fillcolor="silver" strokecolor="none [3213]">
      <v:fill color="silver" opacity=".5"/>
      <v:stroke color="none [3213]" weight="1.25pt"/>
    </o:shapedefaults>
    <o:shapelayout v:ext="edit">
      <o:idmap v:ext="edit" data="1"/>
    </o:shapelayout>
  </w:shapeDefaults>
  <w:decimalSymbol w:val=","/>
  <w:listSeparator w:val=";"/>
  <w14:docId w14:val="28436808"/>
  <w15:docId w15:val="{4E36DDF6-260E-4297-9E80-AB5F7012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739"/>
    <w:pPr>
      <w:autoSpaceDE w:val="0"/>
      <w:autoSpaceDN w:val="0"/>
    </w:pPr>
    <w:rPr>
      <w:rFonts w:ascii="Arial" w:eastAsia="Times New Roman" w:hAnsi="Arial" w:cs="Arial"/>
    </w:rPr>
  </w:style>
  <w:style w:type="paragraph" w:styleId="Titre1">
    <w:name w:val="heading 1"/>
    <w:basedOn w:val="Normal"/>
    <w:next w:val="Normal"/>
    <w:link w:val="Titre1Car"/>
    <w:qFormat/>
    <w:rsid w:val="00B04CFD"/>
    <w:pPr>
      <w:keepNext/>
      <w:numPr>
        <w:numId w:val="1"/>
      </w:numPr>
      <w:jc w:val="both"/>
      <w:outlineLvl w:val="0"/>
    </w:pPr>
    <w:rPr>
      <w:rFonts w:ascii="Palatino" w:hAnsi="Palatino" w:cs="Times New Roman"/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63C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mirepage">
    <w:name w:val="première page"/>
    <w:basedOn w:val="Normal"/>
    <w:next w:val="Normal"/>
    <w:link w:val="premirepageCar"/>
    <w:rsid w:val="00340739"/>
    <w:pPr>
      <w:autoSpaceDE/>
      <w:autoSpaceDN/>
      <w:spacing w:before="60" w:after="60"/>
      <w:jc w:val="both"/>
    </w:pPr>
    <w:rPr>
      <w:b/>
      <w:bCs/>
      <w:kern w:val="32"/>
      <w:sz w:val="22"/>
      <w:szCs w:val="22"/>
    </w:rPr>
  </w:style>
  <w:style w:type="character" w:customStyle="1" w:styleId="premirepageCar">
    <w:name w:val="première page Car"/>
    <w:basedOn w:val="Policepardfaut"/>
    <w:link w:val="premirepage"/>
    <w:locked/>
    <w:rsid w:val="00340739"/>
    <w:rPr>
      <w:rFonts w:ascii="Arial" w:eastAsia="Times New Roman" w:hAnsi="Arial" w:cs="Arial"/>
      <w:b/>
      <w:bCs/>
      <w:kern w:val="32"/>
      <w:lang w:eastAsia="fr-FR"/>
    </w:rPr>
  </w:style>
  <w:style w:type="character" w:customStyle="1" w:styleId="Titre1Car">
    <w:name w:val="Titre 1 Car"/>
    <w:basedOn w:val="Policepardfaut"/>
    <w:link w:val="Titre1"/>
    <w:rsid w:val="00B04CFD"/>
    <w:rPr>
      <w:rFonts w:ascii="Palatino" w:eastAsia="Times New Roman" w:hAnsi="Palatino"/>
      <w:b/>
      <w:bCs/>
    </w:rPr>
  </w:style>
  <w:style w:type="paragraph" w:customStyle="1" w:styleId="Style1">
    <w:name w:val="Style1"/>
    <w:basedOn w:val="Titre1"/>
    <w:autoRedefine/>
    <w:rsid w:val="00CF2226"/>
    <w:pPr>
      <w:numPr>
        <w:numId w:val="3"/>
      </w:numPr>
      <w:spacing w:line="288" w:lineRule="auto"/>
    </w:pPr>
    <w:rPr>
      <w:rFonts w:ascii="Tahoma" w:hAnsi="Tahoma" w:cs="Tahoma"/>
      <w:b w:val="0"/>
    </w:rPr>
  </w:style>
  <w:style w:type="paragraph" w:customStyle="1" w:styleId="Style3">
    <w:name w:val="Style3"/>
    <w:basedOn w:val="Titre1"/>
    <w:link w:val="Style3Car"/>
    <w:rsid w:val="00B04CFD"/>
    <w:pPr>
      <w:numPr>
        <w:numId w:val="0"/>
      </w:numPr>
    </w:pPr>
    <w:rPr>
      <w:rFonts w:ascii="Tahoma" w:hAnsi="Tahoma" w:cs="Tahoma"/>
      <w:b w:val="0"/>
      <w:sz w:val="22"/>
      <w:szCs w:val="22"/>
    </w:rPr>
  </w:style>
  <w:style w:type="character" w:customStyle="1" w:styleId="Style3Car">
    <w:name w:val="Style3 Car"/>
    <w:basedOn w:val="Titre1Car"/>
    <w:link w:val="Style3"/>
    <w:rsid w:val="00B04CFD"/>
    <w:rPr>
      <w:rFonts w:ascii="Tahoma" w:eastAsia="Times New Roman" w:hAnsi="Tahoma" w:cs="Tahoma"/>
      <w:b/>
      <w:bCs/>
    </w:rPr>
  </w:style>
  <w:style w:type="paragraph" w:styleId="En-tte">
    <w:name w:val="header"/>
    <w:basedOn w:val="Normal"/>
    <w:link w:val="En-tteCar"/>
    <w:unhideWhenUsed/>
    <w:rsid w:val="00716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16807"/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7168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16807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C63C2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customStyle="1" w:styleId="Titredechapitre">
    <w:name w:val="Titre de chapitre"/>
    <w:basedOn w:val="Normal"/>
    <w:next w:val="Normal"/>
    <w:link w:val="TitredechapitreCar"/>
    <w:rsid w:val="00B25428"/>
    <w:pPr>
      <w:autoSpaceDE/>
      <w:autoSpaceDN/>
      <w:jc w:val="both"/>
    </w:pPr>
    <w:rPr>
      <w:b/>
      <w:bCs/>
      <w:kern w:val="32"/>
      <w:sz w:val="24"/>
      <w:szCs w:val="24"/>
    </w:rPr>
  </w:style>
  <w:style w:type="character" w:customStyle="1" w:styleId="TitredechapitreCar">
    <w:name w:val="Titre de chapitre Car"/>
    <w:basedOn w:val="Policepardfaut"/>
    <w:link w:val="Titredechapitre"/>
    <w:locked/>
    <w:rsid w:val="00B25428"/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163E81"/>
  </w:style>
  <w:style w:type="character" w:customStyle="1" w:styleId="NotedebasdepageCar">
    <w:name w:val="Note de bas de page Car"/>
    <w:basedOn w:val="Policepardfaut"/>
    <w:link w:val="Notedebasdepage"/>
    <w:semiHidden/>
    <w:rsid w:val="00163E81"/>
    <w:rPr>
      <w:rFonts w:ascii="Arial" w:eastAsia="Times New Roman" w:hAnsi="Arial" w:cs="Arial"/>
    </w:rPr>
  </w:style>
  <w:style w:type="character" w:styleId="Appelnotedebasdep">
    <w:name w:val="footnote reference"/>
    <w:basedOn w:val="Policepardfaut"/>
    <w:semiHidden/>
    <w:rsid w:val="00163E8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63E81"/>
    <w:pPr>
      <w:ind w:left="708"/>
    </w:pPr>
  </w:style>
  <w:style w:type="character" w:styleId="Marquedecommentaire">
    <w:name w:val="annotation reference"/>
    <w:basedOn w:val="Policepardfaut"/>
    <w:uiPriority w:val="99"/>
    <w:semiHidden/>
    <w:unhideWhenUsed/>
    <w:rsid w:val="00FC7A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7A0A"/>
  </w:style>
  <w:style w:type="character" w:customStyle="1" w:styleId="CommentaireCar">
    <w:name w:val="Commentaire Car"/>
    <w:basedOn w:val="Policepardfaut"/>
    <w:link w:val="Commentaire"/>
    <w:uiPriority w:val="99"/>
    <w:semiHidden/>
    <w:rsid w:val="00FC7A0A"/>
    <w:rPr>
      <w:rFonts w:ascii="Arial" w:eastAsia="Times New Roman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7A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7A0A"/>
    <w:rPr>
      <w:rFonts w:ascii="Arial" w:eastAsia="Times New Roman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A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A0A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5B20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4C4A99"/>
    <w:pPr>
      <w:autoSpaceDE/>
      <w:autoSpaceDN/>
      <w:spacing w:before="120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C4A99"/>
    <w:rPr>
      <w:rFonts w:ascii="Consolas" w:hAnsi="Consolas"/>
      <w:sz w:val="21"/>
      <w:szCs w:val="21"/>
    </w:rPr>
  </w:style>
  <w:style w:type="paragraph" w:customStyle="1" w:styleId="Paragraphe">
    <w:name w:val="Paragraphe"/>
    <w:basedOn w:val="Textebrut"/>
    <w:link w:val="ParagrapheCar"/>
    <w:qFormat/>
    <w:rsid w:val="004C4A99"/>
    <w:pPr>
      <w:spacing w:line="288" w:lineRule="auto"/>
    </w:pPr>
    <w:rPr>
      <w:rFonts w:ascii="Calibri" w:hAnsi="Calibri" w:cs="Tahoma"/>
      <w:sz w:val="22"/>
      <w:szCs w:val="22"/>
    </w:rPr>
  </w:style>
  <w:style w:type="paragraph" w:customStyle="1" w:styleId="Puceniv1">
    <w:name w:val="Puce niv 1"/>
    <w:basedOn w:val="Paragraphe"/>
    <w:link w:val="Puceniv1Car"/>
    <w:qFormat/>
    <w:rsid w:val="004C4A99"/>
    <w:pPr>
      <w:numPr>
        <w:numId w:val="2"/>
      </w:numPr>
    </w:pPr>
  </w:style>
  <w:style w:type="character" w:customStyle="1" w:styleId="ParagrapheCar">
    <w:name w:val="Paragraphe Car"/>
    <w:basedOn w:val="TextebrutCar"/>
    <w:link w:val="Paragraphe"/>
    <w:rsid w:val="004C4A99"/>
    <w:rPr>
      <w:rFonts w:ascii="Consolas" w:hAnsi="Consolas" w:cs="Tahoma"/>
      <w:sz w:val="22"/>
      <w:szCs w:val="22"/>
    </w:rPr>
  </w:style>
  <w:style w:type="character" w:customStyle="1" w:styleId="Puceniv1Car">
    <w:name w:val="Puce niv 1 Car"/>
    <w:basedOn w:val="ParagrapheCar"/>
    <w:link w:val="Puceniv1"/>
    <w:rsid w:val="004C4A99"/>
    <w:rPr>
      <w:rFonts w:ascii="Consolas" w:hAnsi="Consolas" w:cs="Tahoma"/>
      <w:sz w:val="22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046A0"/>
  </w:style>
  <w:style w:type="character" w:customStyle="1" w:styleId="NotedefinCar">
    <w:name w:val="Note de fin Car"/>
    <w:basedOn w:val="Policepardfaut"/>
    <w:link w:val="Notedefin"/>
    <w:uiPriority w:val="99"/>
    <w:semiHidden/>
    <w:rsid w:val="008046A0"/>
    <w:rPr>
      <w:rFonts w:ascii="Arial" w:eastAsia="Times New Roman" w:hAnsi="Arial" w:cs="Arial"/>
    </w:rPr>
  </w:style>
  <w:style w:type="character" w:styleId="Appeldenotedefin">
    <w:name w:val="endnote reference"/>
    <w:basedOn w:val="Policepardfaut"/>
    <w:uiPriority w:val="99"/>
    <w:semiHidden/>
    <w:unhideWhenUsed/>
    <w:rsid w:val="008046A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8453E"/>
    <w:rPr>
      <w:color w:val="800080" w:themeColor="followedHyperlink"/>
      <w:u w:val="single"/>
    </w:rPr>
  </w:style>
  <w:style w:type="character" w:styleId="Numrodepage">
    <w:name w:val="page number"/>
    <w:basedOn w:val="Policepardfaut"/>
    <w:rsid w:val="00E50F09"/>
  </w:style>
  <w:style w:type="table" w:styleId="Grilledutableau">
    <w:name w:val="Table Grid"/>
    <w:basedOn w:val="TableauNormal"/>
    <w:uiPriority w:val="59"/>
    <w:rsid w:val="0085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4F6958"/>
    <w:rPr>
      <w:i/>
      <w:iCs/>
    </w:rPr>
  </w:style>
  <w:style w:type="character" w:styleId="lev">
    <w:name w:val="Strong"/>
    <w:basedOn w:val="Policepardfaut"/>
    <w:uiPriority w:val="22"/>
    <w:qFormat/>
    <w:rsid w:val="004F6958"/>
    <w:rPr>
      <w:b/>
      <w:bCs/>
    </w:rPr>
  </w:style>
  <w:style w:type="character" w:customStyle="1" w:styleId="StyleGrasnonsoulign">
    <w:name w:val="Style Gras non souligné"/>
    <w:basedOn w:val="Policepardfaut"/>
    <w:rsid w:val="007B69A9"/>
    <w:rPr>
      <w:rFonts w:ascii="Arial Narrow" w:hAnsi="Arial Narrow" w:hint="default"/>
      <w:b/>
      <w:bCs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2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99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50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58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8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735460">
                                      <w:marLeft w:val="0"/>
                                      <w:marRight w:val="0"/>
                                      <w:marTop w:val="379"/>
                                      <w:marBottom w:val="2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tepubliquefrance.fr/les-actualites/2020/appel-a-projet-pour-la-creation-d-un-registre-des-anomalies-congenital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P-Reg-Anomalies-Congenitales@santepubliquefranc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cea.ec.europa.eu/culture/tools/glossary_fr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A908-1154-4E9F-8827-26A78B73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INCa</Company>
  <LinksUpToDate>false</LinksUpToDate>
  <CharactersWithSpaces>11094</CharactersWithSpaces>
  <SharedDoc>false</SharedDoc>
  <HLinks>
    <vt:vector size="6" baseType="variant"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http://www.e-cancer.fr/linstitut-national-du-cancer/subventions/attribuees-apres-le-13072011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MOIREAU Véronique</dc:creator>
  <cp:lastModifiedBy>Suzanne Montanary</cp:lastModifiedBy>
  <cp:revision>2</cp:revision>
  <cp:lastPrinted>2020-02-19T14:13:00Z</cp:lastPrinted>
  <dcterms:created xsi:type="dcterms:W3CDTF">2020-09-22T13:27:00Z</dcterms:created>
  <dcterms:modified xsi:type="dcterms:W3CDTF">2020-09-22T13:27:00Z</dcterms:modified>
</cp:coreProperties>
</file>